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06:10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Vrcholí přípravy na Tříkrálovou sbírku, bude pětadvacátá</w:t>
      </w:r>
    </w:p>
    <w:p>
      <w:pPr/>
      <w:r>
        <w:rPr/>
        <w:t xml:space="preserve">V sídle novojičínské Charity chystají v těchto dnech výbavu pro zhruba tři sta koledníků, to znamená pláště, koruny, dále tradiční cukříky, malé kalendáře a svěcenou křídu.  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“Když se tady teď rozhlédnete, vidíte spoustu krabic, jsme tady jedno velké skladiště. Pilně se připravujeme na další ročník Tříkrálové sbírky, ta bude pětadvacátá výroční, takže bude trošku i sváteční.” </w:t>
      </w:r>
    </w:p>
    <w:p>
      <w:pPr/>
      <w:r>
        <w:rPr/>
        <w:t xml:space="preserve">A přípravy vrcholí i v Charitě Studénka, která ještě vybízí i další zájemce, aby se oblékli do kostýmů králů a vyrazili mezi 1. a 14. lednem koledovat.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jsme rádi za každého koledníčka, který se k nám přidá. Myslím si, že je to hrozně fajn a že už i lidé čekají na začátku roku na koledníky, už se ptají, kdy přijdou, a mají radost, že jim přijdou požehnat ten dům.”  </w:t>
      </w:r>
    </w:p>
    <w:p>
      <w:pPr/>
      <w:r>
        <w:rPr/>
        <w:t xml:space="preserve">Tato sbírka je největší dobročinná akce v České republice. Výtěžek je věnován na pomoc sociálně slabým, nemocným a lidem v těžkých životních situacích. Třeba v Novém Jičíně podporuje i matky s dětmi žijící v azylovém domě.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“Podporuje rodiny v integračních aktivitách. To znamená, že díky dárcům můžeme děti, které žijí v azylovém domě, pozvat v létě třeba do ZOO, což je pro výlet jako pro někoho jiného k moři.”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“Podporujeme volnočasové aktivity dětí z nízkopříjmových rodin, to jsou osvědčené záměry.” </w:t>
      </w:r>
    </w:p>
    <w:p>
      <w:pPr/>
      <w:r>
        <w:rPr/>
        <w:t xml:space="preserve">Kde všude budou peníze dárců v roce 2025 prospěšné, to už je dopředu dáno. Ve Studénce půjdou také na započatou stavbu nového Domov svatého Jáchyma.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46/vrcholi-pripravy-na-trikralovou-sbirku-bude-petadva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2026-05-24T07:40:27+02:00</dcterms:created>
  <dcterms:modified xsi:type="dcterms:W3CDTF">2026-05-24T07:40:27+02:00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