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Smíšený pěvecký sbor Stonava vydal CD s vánočními koledami</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hyperlink r:id="rId9" w:history="1">
        <w:r>
          <w:rPr/>
          <w:t xml:space="preserve">https://youtu.be/drMy49wY6CM           </w:t>
        </w:r>
      </w:hyperlink>
    </w:p>
    <w:p>
      <w:pPr/>
      <w:r>
        <w:rPr/>
        <w:t xml:space="preserve">zvukové nahrávky koled: </w:t>
      </w:r>
      <w:hyperlink r:id="rId10" w:history="1">
        <w:r>
          <w:rPr/>
          <w:t xml:space="preserve">https://www.youtube.com/channe...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553/smiseny-pevecky-sbor-stonava-vydal-cd-s-vanocnimi-koledami" TargetMode="External"/><Relationship Id="rId9" Type="http://schemas.openxmlformats.org/officeDocument/2006/relationships/hyperlink" Target="https://youtu.be/drMy49wY6CM" TargetMode="External"/><Relationship Id="rId10" Type="http://schemas.openxmlformats.org/officeDocument/2006/relationships/hyperlink" Target="https://www.youtube.com/channel/UCSeayuSx_a1fsWmsFdYR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2026-04-11T17:50:41+02:00</dcterms:created>
  <dcterms:modified xsi:type="dcterms:W3CDTF">2026-04-11T17:50:41+02:00</dcterms:modified>
</cp:coreProperties>
</file>

<file path=docProps/custom.xml><?xml version="1.0" encoding="utf-8"?>
<Properties xmlns="http://schemas.openxmlformats.org/officeDocument/2006/custom-properties" xmlns:vt="http://schemas.openxmlformats.org/officeDocument/2006/docPropsVTypes"/>
</file>