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lednový víkend bude patřit tříkrálové sbírce</w:t>
      </w:r>
    </w:p>
    <w:p>
      <w:pPr/>
      <w:r>
        <w:rPr/>
        <w:t xml:space="preserve">V období od 1. do 14. ledna se do ulic vydají skupinky koledníků, aby přinesly radost a požehnání do domácností. </w:t>
      </w:r>
      <w:r>
        <w:rPr>
          <w:b w:val="1"/>
          <w:bCs w:val="1"/>
        </w:rPr>
        <w:t xml:space="preserve">Ve Stonavě navštíví koledníci místní obyvatele během soboty 4. ledna a neděle 5. ledna.</w:t>
      </w:r>
      <w:r>
        <w:rPr/>
        <w:t xml:space="preserve"> Vedoucí každé skupiny budou vybaveni průkazkami potvrzujícími oprávnění ke sbírce.</w:t>
      </w:r>
    </w:p>
    <w:p>
      <w:pPr/>
      <w:r>
        <w:rPr/>
        <w:t xml:space="preserve">Letošní výtěžek bude Charitou Český Těšín využit na podporu seniorů a rodin. Mezi hlavní cíle patří pořízení výtahu pro klienty Charitního domu pro seniory v Hnojníku, dofinancování provozu Charitního rodinného centra a vybavení Charitního domu pokojného stáří po plánované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623/prvni-lednovy-vikend-bude-patrit-trikralo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2026-06-28T18:05:24+02:00</dcterms:created>
  <dcterms:modified xsi:type="dcterms:W3CDTF">2026-06-28T18:05:24+02:00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