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mladík měl zabít staršího muže a jeho tělo schovat do výpusti vodní elektrárny</w:t>
      </w:r>
    </w:p>
    <w:p>
      <w:pPr/>
      <w:r>
        <w:rPr/>
        <w:t xml:space="preserve">Oznámení o nálezu muže bez  známek života v místě výpustě do řeky u bývalé vodní elektrárny v Krnově přijali policisté na lince 158 předposlední den roku 2024.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"Místo policisté  zajistili a při ohledání vyvstalo podezření, že na úmrtí by mohla mít podíl jiná osoba.  Podezření potvrdil i přivolaný soudní lékař.  Případ si převzali krajští kriminalisté, kteří ve spolupráci s krnovskými kolegy prověřovali  všechny získané a zjištěné informace, a to jak k osobě poškozeného, tak k možným  pachatelům a motivu činu. Vytěžili a vyslechli několik desítek osob a do 24 hodin od  oznámení zadrželi dva podezřelé.  Na Nový rok zahájil vrchní komisař odboru obecné kriminality trestní stíhání 18letého  muže pro zvlášť závažný zločin vraždy a o rok staršího pro přečin nadržování. Je jim  kladeno za vinu, že po požití alkoholu přišli do prostoru neobydlené budovy vodní  elektrárny, kde měl mladší z obviněných bez varování napadnout spícího 51letého  poškozeného.  Opakovanými kopy a údery mu měl způsobit mnohočetná zranění hlavy a  hrudníku. Následně jej měl, s pomocí staršího obviněného přenést a ukrýt do koryta  výpusti a snažit se zahladit stopy. Poškozený na rozsáhlá závažná poranění zemřel."</w:t>
      </w:r>
    </w:p>
    <w:p>
      <w:pPr/>
      <w:r>
        <w:rPr/>
        <w:t xml:space="preserve">{{souvisejici-clanek-"11000046626"}}</w:t>
      </w:r>
    </w:p>
    <w:p>
      <w:pPr/>
      <w:r>
        <w:rPr/>
        <w:t xml:space="preserve"> Motivem násilného činu se kriminalisté dále zabývají.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"Byly podány podněty k návrhu na vzetí obviněných do vazby, které byly soudem  akceptovány. Mladšímu hrozí trest odnětí svobody na patnáct až dvacet let nebo  výjimečný trest. Staršímu obviněnému trest ve výši čtyř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64/opily-mladik-mel-zabit-starsiho-muze-a-jeho-telo-schovat-do-vypusti-vodni-elektr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