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opravuje silnici I/58 v Kopřivnici</w:t>
      </w:r>
    </w:p>
    <w:p>
      <w:pPr/>
      <w:r>
        <w:rPr>
          <w:b w:val="1"/>
          <w:bCs w:val="1"/>
        </w:rPr>
        <w:t xml:space="preserve">Jan Rýdl, mluvčí ŘSD</w:t>
      </w:r>
      <w:r>
        <w:rPr/>
        <w:t xml:space="preserve">: “Přibližně kilometrový úsek Vlčovice–Lubina obsadí speciální stroje a školení dělníci, kteří mají za úkol zajistit správné provedení nevšední technologie Remixu. Celková plocha opravy vozovky dosahuje 6 940 metrů čtverečných. Mimo recyklaci materiálu počítáme se sanacemi krajnic, čištěním odvodnění, doplněním svodidel a instalací směrových sloupků. Řidiči projedou kyvadlově a cena za rekonstrukci vychází na 5,4 milionu Kč."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93/rsd-opravuje-silnici-i58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2026-04-21T05:54:49+02:00</dcterms:created>
  <dcterms:modified xsi:type="dcterms:W3CDTF">2026-04-21T05:54:49+02:00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