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8.1.2025,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Majitelem sportovišť tělovýchovné jednoty se má město stát v červenci</w:t>
      </w:r>
    </w:p>
    <w:p>
      <w:pPr/>
      <w:r>
        <w:rPr/>
        <w:t xml:space="preserve">Problematika tělovýchovné jednoty byla jedním ze stěžejních témat posledního, tedy prosincového zastupitelstva. Jednak započal proces směřující k převodu jejího majetku do vlastnictví města, a dále se zde schvalovala dotace z rozpočtu města na podporu provozu a údržbu sportovišť a také žádost tělovýchovné jednoty o poskytnutí dvoumilionové zápůjčky.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našeho rozpočtu, samozřejmě zahrnuje i částku, která je připravena podporu tělovýchovné jednoty. Je tam de facto i zápůjčka ve výši dva miliony korun, která slouží k tomu, aby TJ dostalo svým závazkům, aby nebylo dlužníkem. Všechny kroky, které činí vedení města, směřují k tomu, abychom volně převzali veškerý majetek, který vůbec není ve špatném stavu. Prozatím budeme provozovat za pomocí technických služeb, v budoucnu je idea, že bychom zřídili správu sportovišť.”</w:t>
      </w:r>
    </w:p>
    <w:p>
      <w:pPr/>
      <w:r>
        <w:rPr/>
        <w:t xml:space="preserve">Vzhledem k tomu, že město, po dohodě s tělovýchovnou jednotou, převezme její majetek od července 2025, odsouhlasili zastupitelé této sportovní organizaci z městského rozpočtu požadovanou dotaci na provoz v poloviční výši, tedy 3 miliony 800 tisíc korun.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“Dále ještě město schválilo takzvanou zápůjčku tělovýchovné jednotě ve výši dva miliony korun, aby ji pomohlo překlenout období, kdy jim chybí nějaké peníze na dofinancování roku 2023, a taky tam v loňském roce došlo k porušení rozpočtové kázně a museli odvádět nějakou částku. Ale protože město chce převzít organizaci, která je finančně vyrovnaná, tak jsme se rozhodli tímto způsobem jim pomoci.”        </w:t>
      </w:r>
    </w:p>
    <w:p>
      <w:pPr/>
      <w:r>
        <w:rPr>
          <w:b w:val="1"/>
          <w:bCs w:val="1"/>
        </w:rPr>
        <w:t xml:space="preserve">Jaroslav DvořáK (SOCDEM), zastupitel Nového Jičína: </w:t>
      </w:r>
      <w:r>
        <w:rPr/>
        <w:t xml:space="preserve">“My jsme schvalovali výpůjčku dva miliony na dokrytí tělovýchovné jednoty, kde došlo porušení rozpočtové kázně, a my si myslíme, že to není správně. TJ za tyto finance ručí svým majetkem. Zde je takový nestandardní postup, který vidíme, kdy v roce 2025 dojde k převodu majetku TJ na město, takže i toto porušení rozpočtové kázně, tyto dva miliony se, jak to říci mírně, se to vyrovná a bude to v pořádku. Za nás je to velmi nestandardní.”         </w:t>
      </w:r>
    </w:p>
    <w:p>
      <w:pPr/>
      <w:r>
        <w:rPr/>
        <w:t xml:space="preserve">V dalším bodě jednání, který se rovněž týkal tělovýchovné jednoty, zastupitelé odsouhlasili závazek udržitelnosti provozování sportovišť v souvislosti s plánovaným převodem.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“Zastupitelstvo města schválilo závazek udržitelnosti tří sportovních zařízení, nyní ve vlastnictví tělovýchovné jednoty,  je to jeden z nezbytných kroků, jak docílit toho, aby Národní sportovní agentura, která  v minulosti poskytla dotace tělovýchovné jednotě, udělila výjimku tělovýchovné jednotě a umožnila převod majetku na město Nový Jičín.”    </w:t>
      </w:r>
    </w:p>
    <w:p>
      <w:pPr/>
      <w:r>
        <w:rPr>
          <w:b w:val="1"/>
          <w:bCs w:val="1"/>
        </w:rPr>
        <w:t xml:space="preserve">Jaroslav DvořáK (SOCDEM), zastupitel Nového Jičína: </w:t>
      </w:r>
      <w:r>
        <w:rPr/>
        <w:t xml:space="preserve">“Je tam udržitelnost, to už jsem několikrát zmiňovala, vlastně že by se porušil zákony. Tady dneska zaznělo, že jsou nějaké ústní přísliby, ale písemně tam nic nebylo.”  </w:t>
      </w:r>
    </w:p>
    <w:p>
      <w:pPr/>
      <w:r>
        <w:rPr/>
        <w:t xml:space="preserve">Podmínka deset let udržitelnosti se týká tři rekonstruovaných sportovišť, haly ABC, atletického a fotbalového stadionu a hřiště s umělým trávníkem. Mimochodem, na opravách všech se současně finančně podílelo i město. Dále je součástí převáděného majetku objekt s tělocvičnou na ulici Msgr. Šrámka a kuželna v areálu stadionu. Celkově se jedná o majetek v hodnotě 150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731/majitelem-sportovist-telovychovne-jednoty-se-ma-mesto-stat-v-cerve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2026-04-07T15:31:11+02:00</dcterms:created>
  <dcterms:modified xsi:type="dcterms:W3CDTF">2026-04-07T15:31:11+02:00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