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9.1.2025,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klesla cena tepla pro letošní rok o čtyři procenta</w:t>
      </w:r>
    </w:p>
    <w:p>
      <w:pPr/>
      <w:r>
        <w:rPr/>
        <w:t xml:space="preserve">Dlouhodobým provozovatelem tepelného hospodářství je v Novém Jičíně společnost Veolia. Ta pro letošní rok radnici, jejím příspěvkovým organizacím a obyvatelům cenu tepla mírně zlevnila.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“V Novém Jičíně se cena tepla snižuje zhruba o čtyři procenta. Je to dáno tím, jakým způsobem Veolia nakupuje své komodity. Dopředu avizuji, že cenu plynu nebo ceny emisních povolenek nedokáže ovlivnit ani město, ani provozovatel.”  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“Cena tepla v roce 2025 je 1 180 korun za gigajoule včetně daně, je to zhruba o 45 korun méně než v loňském roce.”     </w:t>
      </w:r>
    </w:p>
    <w:p>
      <w:pPr/>
      <w:r>
        <w:rPr/>
        <w:t xml:space="preserve">Město společnosti Veolia pronajímá své kotelny, teplovody a domovní předávací stanice. Nájemné činí 11,5 milionů korun ročně. Tyto peníze investuje do modernizací tepelného hospodářství.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“V uplynulých šesti letech město masivně investovalo do tepelného hospodářství zhruba sto milionů korun. Cílem města je udržitelná a cenově dostupná výše ceny tepla a taktéž bezporuchovost tepelného hospodářství, zvýšení účinnosti, ekologizace provozu.”  </w:t>
      </w:r>
    </w:p>
    <w:p>
      <w:pPr/>
      <w:r>
        <w:rPr/>
        <w:t xml:space="preserve">Revitalizovány jsou na území města už všechny kotelny, začala tak postupná výměna teplovodů. Konkrétně letos v Loučce v lokalitě haly na stolní tenis.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6742/v-novem-jicine-klesla-cena-tepla-pro-letosni-rok-o-ctyri-procen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2026-10-26T13:14:25+01:00</dcterms:created>
  <dcterms:modified xsi:type="dcterms:W3CDTF">2026-10-26T13:14:25+01:00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