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9.1.2025, 12:49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má v okrese Frýdek-Místek na 370 pokladniček</w:t>
      </w:r>
    </w:p>
    <w:p>
      <w:pPr/>
      <w:r>
        <w:rPr/>
        <w:t xml:space="preserve">Kašpar, Melichar a Baltazar dorazili během svého koledování  v Tříkrálové sbírce i na magistrát ve Frýdku-Místku. 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"Je to největší sbírková akce v České republice, v  Moravskoslezském kraji se do ní zapojuje nějakých 10 000 koledníčků zhruba. V  rámci Charity Frýdek-Místek máme zapečetěných nějakých 370 pokladniček. Takže  těch příležitostí, aby lidé mohli potkat tříkrálové koledníky, snad bude  dostatek."</w:t>
      </w:r>
    </w:p>
    <w:p>
      <w:pPr/>
      <w:r>
        <w:rPr>
          <w:b w:val="1"/>
          <w:bCs w:val="1"/>
        </w:rPr>
        <w:t xml:space="preserve">Marcel Sikora (KDU-ČSL/SPOLU), náměstek primátora  Frýdku-Místku:</w:t>
      </w:r>
      <w:r>
        <w:rPr/>
        <w:t xml:space="preserve"> "Občané města Frýdku-Místku, ke kterým třeba Tři králové domů  nepřišli nebo je ve městě nepotkali, tak mají možnost přispět tady do kasičky,  která bude v těchto dnech na recepci magistrátu ve Frýdku a pomoct tak dobré  věci. Protože výtěžek sbírky jde například na rekonstrukci domů pokojného  stáří, Oázy pokoje a dalších zařízení, která provozuje Charita Frýdek-Místek."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"Já jsem rád, že vánoční svátky jsou spojené nejenom se  sbírkami, které probíhají pod vánočními stromy, ale i tradičně s  celorepublikovou Tříkrálovou sbírkou. A jsem rád, že Tři králové zavítali i do  Frýdku-Místku. A je to tradice, která spojuje. A spojuje i tím způsobem, že  Tříkrálový průvod, který začal ve Frýdku-Místku vždycky chodit a zahajovat tu  sbírku, tak spojuje dvě města Frýdek a Místek a vychází z frýdeckého náměstí,  jde na místecké náměstí a následně do kostelu sv. Jana a Pavla."</w:t>
      </w:r>
    </w:p>
    <w:p>
      <w:pPr/>
      <w:r>
        <w:rPr/>
        <w:t xml:space="preserve">Některé z Charit, mezi kterými je i Frýdek-Místek,  darují 5 % z výnosu na pomoc Charitám v oblastech zasažených  povodněmi. Každá charita vybírá ve sbírce na podporu svých projektů.</w:t>
      </w:r>
    </w:p>
    <w:p>
      <w:pPr/>
      <w:r>
        <w:rPr>
          <w:b w:val="1"/>
          <w:bCs w:val="1"/>
        </w:rPr>
        <w:t xml:space="preserve">Martin Hořínek, ředitel Charity Frýdek-Místek:</w:t>
      </w:r>
      <w:r>
        <w:rPr/>
        <w:t xml:space="preserve"> "Část peněz tedy půjde na obměnu vozového parku. Zároveň máme  letošní rok v plánu nějakou modernizaci a investice v rámci domova pro seniory  a Oázy pokoje. Mimo jiné budeme letos dělat nový výtah v domově pro seniory a  podpoříme také doučování. Jako každý rok, což je aktivita, která probíhá tady  ve Frýdku-Místku a každým rokem se ukazuje, že má svůj smysl. A část peněz  použijeme i na nějakou investici nebo menší rekonstrukci tréninkového bytu,  který máme pro osoby s duševním onemocněním."</w:t>
      </w:r>
    </w:p>
    <w:p>
      <w:pPr/>
      <w:r>
        <w:rPr/>
        <w:t xml:space="preserve">Sbírka s koledníky v ulicích a pokladničkami  umístěnými na vybraných místech běží do 14. ledna. Pro bezhotovostní dary je  otevřena po celý rok na webu </w:t>
      </w:r>
      <w:hyperlink r:id="rId9" w:history="1">
        <w:r>
          <w:rPr/>
          <w:t xml:space="preserve">trikralovasbirka.cz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6750/trikralova-sbirka-ma-v-okrese-frydekmistek-na-370-pokladnicek" TargetMode="External"/><Relationship Id="rId9" Type="http://schemas.openxmlformats.org/officeDocument/2006/relationships/hyperlink" Target="http://trikralovasbirk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2026-08-18T13:08:02+02:00</dcterms:created>
  <dcterms:modified xsi:type="dcterms:W3CDTF">2026-08-18T13:08:02+02:00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