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mohou provozovat předzahrádky již celoročně</w:t>
      </w:r>
    </w:p>
    <w:p>
      <w:pPr/>
      <w:r>
        <w:rPr/>
        <w:t xml:space="preserve">Předzahrádky jsou již tradiční službou mnoha restaurací, kaváren, či hospod. Od podzimu do jara, ale museli podnikatelé vše schovat. A to i přes to, že třeba přálo posezení venku počasí. Magistrát se rozhodl pravidla změnit.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"Schválili jsme nařízení, kterým se vydává tržní řád a jsou tam dvě základní změny. Jedna z těch změn je, že od teď budou moci být zahrádky celoročně. Po našich diskusích s provozovateli předzahrádek, jsme se domluvili, že umožníme tuto variantu, protože jsou využívané celoročně. Takže od účinnosti tohoto tržního řádu, budou moci být provozovány celý čas. Došlo tam k drobným parametrickým změnám v nastavení jednotlivých pronájmů a předzahrádek, ale hlavní ta změna je v časovosti. A druhá taky velmi důležitá část toho tržního řádu říká a zakazuje podomní prodej energetických nabídek, neboli energošmejdů, kdy od některých naších občanů elektrošmejdi loudili různé přepisy a změny svých smluv.”</w:t>
      </w:r>
    </w:p>
    <w:p>
      <w:pPr/>
      <w:r>
        <w:rPr/>
        <w:t xml:space="preserve">Nová pravidla začala platit od nového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759/podnikatele-mohou-provozovat-predzahradky-jiz-celor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2026-06-18T06:44:18+02:00</dcterms:created>
  <dcterms:modified xsi:type="dcterms:W3CDTF">2026-06-18T06:44:18+02:00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