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12.1.2025,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Seniora v lese zasáhl padající kmen, letečtí záchranáři pro něj museli do Zlínského kraje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"Sedmdesátiletého muže, který utrpěl velmi vážné poranění hlavy a páteře, plnohodnotně v rámci přednemocniční neodkladné péče, ošetřila zlínská posádka rychlé lékařské pomoci."</w:t>
      </w:r>
    </w:p>
    <w:p>
      <w:pPr/>
      <w:r>
        <w:rPr/>
        <w:t xml:space="preserve">Muž se nacházel v nepřístupném lesním terénu, což komplikovalo zásah. Ostravský tým LZS musel použít palubní jeřáb, aby na místo dostal lékaře. Po stabilizaci byl pacient uložen do transportního vaku a přenesen vrtulníkem na místo přistání.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"Po převzetí pacienta a jeho umístění do transportního vaku jej vrtulník přenesl na místo přistání. Následně byl naložen na palubu vrtulníku a leteckou cestou přepraven do krajské nemocnice Zlín."</w:t>
      </w:r>
    </w:p>
    <w:p>
      <w:pPr/>
      <w:r>
        <w:rPr/>
        <w:t xml:space="preserve">{{souvisejici-clanek-"11000046775"}}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777/seniora-v-lese-zasahl-padajici-kmen-letecti-zachranari-pro-nej-museli-do-zlin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2026-10-26T08:18:46+01:00</dcterms:created>
  <dcterms:modified xsi:type="dcterms:W3CDTF">2026-10-26T08:18:46+01:00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