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tepla pro obyvatele Nového Jičína je pro rok 2025 mírně nižší</w:t>
      </w:r>
    </w:p>
    <w:p>
      <w:pPr/>
      <w:r>
        <w:rPr/>
        <w:t xml:space="preserve">Dlouhodobým provozovatelem tepelného hospodářství města je společnost Veolia. Ta pro letošní rok radnici, jejím příspěvkovým organizacím a obyvatelům cenu tepla mírně zlevnila.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Novém Jičíně se cena tepla snižuje zhruba o čtyři procenta. Je to dáno tím, jakým způsobem Veolia nakupuje své komodity. Dopředu avizuji, že cenu plynu nebo ceny emisních povolenek nedokáže ovlivnit ani město, ani provozovatel.”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“Cena tepla v roce 2025 je 1 180 korun za gigajoule včetně daně, je to zhruba o 45 korun méně než v loňském roce. Je to dáno sice snížením ceny plynu, kterou soutěží provozovatel tepelného hospodářství Veolia, nicméně některé další vstupy, ať už to jsou regulované poplatky ze strany Energetického regulačního úřadu a další komodity, ty neovlivníme. Ty stouply, stejně jako provozní náklady a mzdy, takže nakonec to snížení není vyšší.”     </w:t>
      </w:r>
    </w:p>
    <w:p>
      <w:pPr/>
      <w:r>
        <w:rPr/>
        <w:t xml:space="preserve">Město na základě smluvního vztahu společnosti Veolia pronajímá své kotelny, teplovody a domovní předávací stanice. Nájemné činí 11,5 milionů korun ročně. Tyto peníze investuje do oprav a modernizací tepelného hospodářství.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kroky, které město od roku 2019 činí směřují k tomu, aby ta výsledná cena pro občana byla co nejpříznivější. Několik desítek milionů jsme investovali do revitalizace kotelen. Nyní měníme to potrubí, které to teplo rozvádí, a opět tím cílem je, aby cena tepla pro naše občany byla co nejpříznivější.”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uplynulých šesti letech město masivně investovalo do tepelného hospodářství zhruba sto milionů korun. Cílem města je udržitelná a cenově dostupná výše ceny tepla a taktéž bezporuchovost tepelného hospodářství, zvýšení účinnosti, ekologizace provozu a snížení poruchovosti.”  </w:t>
      </w:r>
    </w:p>
    <w:p>
      <w:pPr/>
      <w:r>
        <w:rPr/>
        <w:t xml:space="preserve">Konkrétně již tedy město zrekonstruovalo 27 tepelných zdrojů a vyměnilo část teplovodu v Loučce a v ulici Nerudova. Letos je v investičních akcích zařazena výměna dalších desítek metrů rozvodného potrubí v Loučce v oblasti haly na stolní tenis.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86/cena-tepla-pro-obyvatele-noveho-jicina-je-pro-rok-2025-mirne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2026-10-26T08:18:45+01:00</dcterms:created>
  <dcterms:modified xsi:type="dcterms:W3CDTF">2026-10-26T08:18:45+01:00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