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Radnici navštívili Tři králové, vybírali nejen na projekty ve Slezské Ostravě</w:t>
      </w:r>
    </w:p>
    <w:p>
      <w:pPr/>
      <w:r>
        <w:rPr/>
        <w:t xml:space="preserve">Koledníci v oblecích Tří králů vyrazili 1. ledna už po  pětadvacáté do ostravských ulic. Za zpěvu koled navštívili taky  Slezskoostravskou radnici, kde na podporu potřebných přispělo i vedení obvodu.</w:t>
      </w:r>
    </w:p>
    <w:p>
      <w:pPr/>
      <w:r>
        <w:rPr>
          <w:b w:val="1"/>
          <w:bCs w:val="1"/>
        </w:rPr>
        <w:t xml:space="preserve">Richard Vereš (ANO), starosta Slezské Ostravy</w:t>
      </w:r>
      <w:r>
        <w:rPr/>
        <w:t xml:space="preserve">: „My  samozřejmě každoročně podporujeme nejenom Tříkrálovou sbírku jako takovou, ale  i Charitu Ostrava. S tou spolupracujeme dlouhodobě. Pronajímáme jim  některé byty, které slouží jako byty sociální a Charita v nich vykonává  sociální práci. Zároveň poskytujeme byty i zaměstnancům Charity a  spolupracujeme taky s Charitním domem sv. Václava, který se nachází  v Ostravě-Heřmanicích. Aktuálně započala jeho rekonstrukce, která navýší  jeho kapacitu.“</w:t>
      </w:r>
    </w:p>
    <w:p>
      <w:pPr/>
      <w:r>
        <w:rPr/>
        <w:t xml:space="preserve">Heřmanický charitní dům ale zároveň vyžaduje nutnou  rekonstrukci, která je dokonce nejdražším schváleným záměrem letošní sbírky.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„V září  postihly Charitní dům pokojného stáří povodně a zatopilo nám to celou kuchyni,  prádelnu a údržbu. Z toho důvodu jsme se rozhodli vystavět co nejdříve  novou kuchyni, která bude v úrovni terénu.“</w:t>
      </w:r>
    </w:p>
    <w:p>
      <w:pPr/>
      <w:r>
        <w:rPr/>
        <w:t xml:space="preserve">Příprava výstavby kuchyně si vyžádá půl milionu korun. Částkou  400 000 korun by pak měl být podpořen rozvoj chráněných dílen Charity sv.  Alexandra v Kunčičkách.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„Dlouhodobě  mají chráněné dílny obecně v České republice velký problém se zajištěním  základních činností, protože produktivita práce v chráněných dílnách není  v žádném případě konkurenceschopná s běžnými dílnami. Z toho  důvodu je třeba na vybavení a další věci zajišťovat finanční prostředky.“</w:t>
      </w:r>
    </w:p>
    <w:p>
      <w:pPr/>
      <w:r>
        <w:rPr>
          <w:b w:val="1"/>
          <w:bCs w:val="1"/>
        </w:rPr>
        <w:t xml:space="preserve">Richard Vereš (ANO), starosta Slezské Ostravy</w:t>
      </w:r>
      <w:r>
        <w:rPr/>
        <w:t xml:space="preserve">: „Určitě  je vždycky důležité ukázat solidaritu a myslím si, že Češi jsou velmi dobří  v tom, že ji ukazují formou nejrůznějších sbírek. Všechno nemusí být  placeno jenom z veřejných rozpočtů, ale třeba i lidé se mohou zapojit a  takto malým příspěvkem přispět na dobrou věc.“</w:t>
      </w:r>
    </w:p>
    <w:p>
      <w:pPr/>
      <w:r>
        <w:rPr/>
        <w:t xml:space="preserve">Části výtěžku se vzdají i některé charity, které tím podpoří  charity postižené loňskými povodněmi.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„Jedná se o  charitu Opava, jedná se o Charitu Krnov, i Charita Ostrava byla postižena,  Charita Jeseník. Z té částky, kterou by charity normálně používaly na své  projekty převedou pět procent na postižené charity.“</w:t>
      </w:r>
    </w:p>
    <w:p>
      <w:pPr/>
      <w:r>
        <w:rPr/>
        <w:t xml:space="preserve">Tři krále mohli lidé vidět naposledy 14. ledna. Zájemci ale  mohou přispět taky do on-line pokladničky, a to až do konce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6846/radnici-navstivili-tri-kralove-vybirali-nejen-na-projekty-ve-slezske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2026-08-22T20:25:56+02:00</dcterms:created>
  <dcterms:modified xsi:type="dcterms:W3CDTF">2026-08-22T20:25:56+02:00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