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už je vlastníkem svého budoucího kulturního domu</w:t>
      </w:r>
    </w:p>
    <w:p>
      <w:pPr/>
      <w:r>
        <w:rPr/>
        <w:t xml:space="preserve">Počátkem roku město Nový Jičín vykoupilo od soukromých vlastníků objekt Nového Slunce. Z budovy z roku 1907, ve které je zachovaný společenský sál, vybuduje kulturní dům.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“Začátkem ledna byla uhrazena kupní cena ve výši 28 milionů korun dosavadním majitelům. V těchto dnech probíhá předání ekonomické a administrativní agendy v součinnost s bývalými majiteli a probíhá fyzické předání budovy.”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 je vybudovat z tohoto zařízení kulturní středisko. Nejčastější dotaz obyvatel Nového Jičína je, zda tu bude zachován provoz stávající restaurace. Samozřejmě ano, stávající provozovatel zůstává a budeme se snažit i po dobu rekonstrukce zachovat provoz této restaurace.”  </w:t>
      </w:r>
    </w:p>
    <w:p>
      <w:pPr/>
      <w:r>
        <w:rPr/>
        <w:t xml:space="preserve">V tuto chvíli už vzniká studie rekonstrukce a využití kulturního domu. Během února by měl její zpracovatel, studio GRIMM Architekti ze Žďáru nad Sázavou, představit na radnici nástřel prvního záměru.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“Naprosto zásadní nyní bude zpracovat studii na budoucí rekonstrukci nejen toho samotného objektu Nového Slunce, ale i přilehlých prostor, spadá do toho i zahrada a například jsme do toho zahrnuli i domek u knihovny, který je dneska prázdný. V podstatě celá ta ulice Husova bude součástí toho posouzení.”      </w:t>
      </w:r>
    </w:p>
    <w:p>
      <w:pPr/>
      <w:r>
        <w:rPr/>
        <w:t xml:space="preserve">Studie má být hotova za půl roku. Realistický horizont, kdy by kulturní dům mohl být zprovozněn, je za čtyři až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859/novy-jicin-uz-je-vlastnikem-sveho-budouciho-kulturni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2026-06-16T09:37:29+02:00</dcterms:created>
  <dcterms:modified xsi:type="dcterms:W3CDTF">2026-06-16T09:37:29+02:00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