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Slunce už je majetkem města, architekti připravují studii rekonstrukce a využití</w:t>
      </w:r>
    </w:p>
    <w:p>
      <w:pPr/>
      <w:r>
        <w:rPr/>
        <w:t xml:space="preserve"> Zhruba před rokem město podepsalo smlouvu o smlouvě budoucí, podle které se zavázalo vykoupit k začátku roku 2025 objekt Nového Slunce. Nyní se tento smluvní vztah naplnil. Vlastníkem už je město.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Na konci loňského roku rada města vybrala architekty, kteří v tuto chvíli pracují na studii využití budoucího kulturního domu. Vítězem soutěže je studio GRIMM Architekti ze Žďáru nad Sázavou. Během února by na radnici mělo představit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prázdný, kde by například mohly být kanceláře městského kulturního střediska, nicméně to ještě není definitivní. V podstatě celá ta ulice Husova bude součástí toho posouzení, jak s tím celým prostorem naložit.”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“Smlouva na zpracování studie rekonstrukce tohoto objektu na kulturní dům byla uzavřena v prosinci loňského roku. Architektonická kancelář má zhruba půl roku na zpracování této studie, která navrhne, jak by ten kulturní dům měl vypadat, co by v něm mělo být a taktéž návrh etapizace. Od toho, jak  bude studie odevzdána, se odvíjí další postup, čili výběr zpracovatele projektové dokumentace, samotná projekční činnost, inženýrská činnost, povolovací řízení a následně samotná rekonstrukce.”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“Předpokládáme, že to proběhne na etapy. První na řadě bude určitě samotná budova, protože naším cílem je určitě co nejdříve zprovoznit ten samotný kulturní sál. Pak bude následovat zahrada a zmíněný domek u knihovny. Výhledově by mohlo dojít ke stavbě nového parkoviště, a to na ploše dnešního dětského hřiště u knihovny, což není úplně pozitivní, ale počítáme s tím, že v zahradě Nového Slunce by mohla vzniknout nějaká náhrada toho hřiště. Ale uděláme to asi tak, že zahájíme provoz a uvidíme, jestli ta potřeba těch parkovacích míst bude. A pokud ano, tak se ta parkovací místa dobudují.”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o jak náročnou akci půjde, a že jde o kvalitní strategický projekt v rámci města, necháváme si na něm záležet, tak počítáme, že realistický horizont, kdy by kulturní dům mohl být zprovozněn, je za čtyři až pět let.”  </w:t>
      </w:r>
    </w:p>
    <w:p>
      <w:pPr/>
      <w:r>
        <w:rPr/>
        <w:t xml:space="preserve">Záležet bude i na důležité okolnosti, a to že objekt, postavený v roce 1907 podle plánů stavitele Josefa Bluma, je kulturní památkou. S tím se bude muset projekt citlivě vypořádat.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79/nove-slunce-uz-je-majetkem-mesta-architekti-pripravuji-studii-rekonstrukce-a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2026-06-16T09:37:05+02:00</dcterms:created>
  <dcterms:modified xsi:type="dcterms:W3CDTF">2026-06-16T09:37:05+02:00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