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07:50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Kavárna má nového nájemce, pro restauraci ho město hledá</w:t>
      </w:r>
    </w:p>
    <w:p>
      <w:pPr/>
      <w:r>
        <w:rPr/>
        <w:t xml:space="preserve">Martin Café a Mexická restaurace na Masarykově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dveřích kavárny je informace, že nový nájemce by chtěl znovuotevřít v polovině února. O pronájem těchto prostor se přihlásili dva zájemci. Vedení radnice v tomto případě upřednostnilo záměr nad cenou. </w:t>
      </w:r>
    </w:p>
    <w:p>
      <w:pPr/>
      <w:r>
        <w:rPr>
          <w:b w:val="1"/>
          <w:bCs w:val="1"/>
        </w:rPr>
        <w:t xml:space="preserve">Václav Dobrozemský (ODS), 2. místostarosta Nového Jičína:</w:t>
      </w:r>
      <w:r>
        <w:rPr/>
        <w:t xml:space="preserve"> “Kromě vlastní ceny, čili výše nabídnutého nájemného za metr čtvereční a rok, jsem přihlíželi i ke způsobu využití. Rada města schválila druhého v pořadí, který nabídl částku 1450 korun, která byla nižší než první nabídka, nicméně jsme přihlédli ke způsobu využití tohoto nebytového prostoru.” </w:t>
      </w:r>
    </w:p>
    <w:p>
      <w:pPr/>
      <w:r>
        <w:rPr/>
        <w:t xml:space="preserve">Druhý uchazeč nabídl zhruba o padesát korun za metr čtvereční a rok více, chtěl tu mít služby jako manikúru a pedikúru. </w:t>
      </w:r>
    </w:p>
    <w:p>
      <w:pPr/>
      <w:r>
        <w:rPr/>
        <w:t xml:space="preserve">Se změnou provozovatele kavárny se vyřešil i nájemní vztah se sousedící prodejnou sýrů. Ta byla de facto v podnájmu Martin café, nyní má od města samostatnou nájemní smlouvu. </w:t>
      </w:r>
    </w:p>
    <w:p>
      <w:pPr/>
      <w:r>
        <w:rPr/>
        <w:t xml:space="preserve">Dalším aktuálně řešeným prostorem na náměstí je zmíněná restaurace Mexiko. </w:t>
      </w:r>
    </w:p>
    <w:p>
      <w:pPr/>
      <w:r>
        <w:rPr>
          <w:b w:val="1"/>
          <w:bCs w:val="1"/>
        </w:rPr>
        <w:t xml:space="preserve">Václav Dobrozemský (ODS), 2. místostarosta Nového Jičína: </w:t>
      </w:r>
      <w:r>
        <w:rPr/>
        <w:t xml:space="preserve">“Zde fungovala restaurace od roku 1999 a byť v průběhu času měnila majitele, společníky, provozovatele, tak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 Ten tlak na přesun kupní síly do obchodních center způsobuje i to, že nastává odliv obchodníků z centra Nového Jičína. V bývalé lékárně máme cukrárnu, v bývalém elektru je dneska fast food. Takže ten trend těch služeb v oblasti gastronomie je budoucnost náměstí.” </w:t>
      </w:r>
    </w:p>
    <w:p>
      <w:pPr/>
      <w:r>
        <w:rPr/>
        <w:t xml:space="preserve">Co se týče svých nemovitostí, město v souladu s auditem využitelnosti tohoto majetku pokračuje i s prodejem několika domů, pro něž dlouhodobě nemá využití.    </w:t>
      </w:r>
    </w:p>
    <w:p>
      <w:pPr/>
      <w:r>
        <w:rPr>
          <w:b w:val="1"/>
          <w:bCs w:val="1"/>
        </w:rPr>
        <w:t xml:space="preserve">Václav Dobrozemský (ODS), 2. místostarosta Nového Jičína: “</w:t>
      </w:r>
      <w:r>
        <w:rPr/>
        <w:t xml:space="preserve">Aktuálně máme vyhlášena tři nabídková řízení na prodej zbytného majetku. Je to bývalá Škola života, dům na ulici Beskydská 176, který je dlouhodobě nevyužíván, tam už je nabídkové řízení vyhlášeno opakovaně. A nově jsou vyhlášena dvě nabídková řízení  na prodej domů na ulici Dolní brána, čísla popisná 22 a 26.”     </w:t>
      </w:r>
    </w:p>
    <w:p>
      <w:pPr/>
      <w:r>
        <w:rPr/>
        <w:t xml:space="preserve">K prodeji se město také chystá nabídnout cihlový rodinný dům na ulici Hluboká 188. V roce 2021 o něj projevil zájem Spolek Andělé stromu života, nicméně nezískal na svůj projekt dotaci a od koupě ustoupil.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38/kavarna-ma-noveho-najemce-pro-restauraci-ho-mesto-hl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2026-07-05T04:19:09+02:00</dcterms:created>
  <dcterms:modified xsi:type="dcterms:W3CDTF">2026-07-05T04:19:09+02:00</dcterms:modified>
</cp:coreProperties>
</file>

<file path=docProps/custom.xml><?xml version="1.0" encoding="utf-8"?>
<Properties xmlns="http://schemas.openxmlformats.org/officeDocument/2006/custom-properties" xmlns:vt="http://schemas.openxmlformats.org/officeDocument/2006/docPropsVTypes"/>
</file>