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zaměřuje na sociální oblast. Pro potřebné bylo alokováno 115 milionů korun</w:t>
      </w:r>
    </w:p>
    <w:p>
      <w:pPr/>
      <w:r>
        <w:rPr/>
        <w:t xml:space="preserve">Jedním z největší poskytovatelů primární prevence v Ostravě je společnost Renarkon, která se zaměřuje na pomoc lidem s nejrůznějšími závislostmi, ale právě také na prevenci. Její projekt "Buď sám sebou" patří mezi 9 podpořených titulů, které se touto oblastí zabývají. Je zacílen na mládež na školách.</w:t>
      </w:r>
    </w:p>
    <w:p>
      <w:pPr/>
      <w:r>
        <w:rPr>
          <w:b w:val="1"/>
          <w:bCs w:val="1"/>
        </w:rPr>
        <w:t xml:space="preserve">Tomáš Waloszek, Renarkon, vedoucí Centra primární prevence:</w:t>
      </w:r>
      <w:r>
        <w:rPr/>
        <w:t xml:space="preserve"> "Projekt "Buď sám sebou" zahrnuje různé aktivity, které vedou ke snižování rizika trestných činů a přestupků. Při realizaci působíme na děti a mládež a to na různorodé příčiny kriminality i na jednání, která nemusejí být přímo trestná, ale mohou být v souvislosti. Například problémové užívání návykových látek, závislostní chování." </w:t>
      </w:r>
    </w:p>
    <w:p>
      <w:pPr/>
      <w:r>
        <w:rPr/>
        <w:t xml:space="preserve">Ostrava letos podpoří celkem 266 projektů v oblastech sociální péče, protidrogové prevence,  podpory osob s handicapem, prevence kriminality a zdravotnictví. Na tyto aktivity je schváleno 115 milionů korun.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"„Významná část finanční podpory města směřuje na pomoc v oblasti sociální péče, kdy celková částka  přesahuje 81 milionů korun. Dalších téměř 16 milionů korun je určeno na projekty zaměřené především na  podporu zaměstnávání osob s handicapem, ale i další aktivity pro občany se zdravotním znevýhodněním."</w:t>
      </w:r>
    </w:p>
    <w:p>
      <w:pPr/>
      <w:r>
        <w:rPr/>
        <w:t xml:space="preserve">Rozšiřování sociálních služeb je ovlivněno hlavně stárnutím populace i rostoucími náklady. V tomto roce plánuje město také navýšit počty pracovníků v terénních i ambulantních sociálních  službách o 15 úvazků a o 11 lůžek v pobytových službách.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071/ostrava-se-zameruje-na-socialni-oblast-pro-potrebne-bylo-alokovano-11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2026-08-29T18:33:16+02:00</dcterms:created>
  <dcterms:modified xsi:type="dcterms:W3CDTF">2026-08-29T18:33:16+02:00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