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vznikne špičková výzkumná laboratoř FBI. Součástí bude unikátní požární komora</w:t>
      </w:r>
    </w:p>
    <w:p>
      <w:pPr/>
      <w:r>
        <w:rPr/>
        <w:t xml:space="preserve">Ostrava pokračuje v transformaci k modernímu městu plnému vzdělaných lidí, žijících v bezpečné lokalitě s využitím nejmodernější energetické infrastruktury. Pro tuto vizi je klíčový rozvoj univerzit, což se daří. Dalším rozvojovým projektem je výstavba laboratoře, kterou bude využívat Fakulta bezpečnostního inženýrství Vysoké školy báňské. Město na tento projekt poskytlo škole pozemek na Hranečníku.</w:t>
      </w:r>
    </w:p>
    <w:p>
      <w:pPr/>
      <w:r>
        <w:rPr>
          <w:b w:val="1"/>
          <w:bCs w:val="1"/>
        </w:rPr>
        <w:t xml:space="preserve">Jan Dohnal (ODS), primátor Ostravy: </w:t>
      </w:r>
      <w:r>
        <w:rPr/>
        <w:t xml:space="preserve">"My jsme pro tuto laboratoř uvolnili naše pozemky na Hranečníku v bývalých kasárnách nad garážemi dopravního podniku, kdy jsme umožnili právem stavby vznik laboratoře." </w:t>
      </w:r>
    </w:p>
    <w:p>
      <w:pPr/>
      <w:r>
        <w:rPr/>
        <w:t xml:space="preserve">Nová laboratoř bude také vybavená špičkovými technologiemi se zaměřením na vývoj bezpečnostních přístupů pro  moderní energetickou infrastrukturu, vývoj postupů hašení pro novodobé a recyklované stavební materiály nebo například hašení akumulátorů.</w:t>
      </w:r>
    </w:p>
    <w:p>
      <w:pPr/>
      <w:r>
        <w:rPr>
          <w:b w:val="1"/>
          <w:bCs w:val="1"/>
        </w:rPr>
        <w:t xml:space="preserve">Jiří Pokorný, děkan Fakulty bezpečnostního inženýrství VŠB - TU Ostrava:</w:t>
      </w:r>
      <w:r>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Schvalovací dokument umožňuje Vysoké škole báňské využívat pozemek po dobu 99 let. Laboratoř by mohla být v ideálním případě dokončena v závěru roku 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130/v-ostrave-vznikne-spickova-vyzkumna-laborator-fbi-soucasti-bude-unikatni-pozarni-kom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2026-07-07T02:05:52+02:00</dcterms:created>
  <dcterms:modified xsi:type="dcterms:W3CDTF">2026-07-07T02:05:52+02:00</dcterms:modified>
</cp:coreProperties>
</file>

<file path=docProps/custom.xml><?xml version="1.0" encoding="utf-8"?>
<Properties xmlns="http://schemas.openxmlformats.org/officeDocument/2006/custom-properties" xmlns:vt="http://schemas.openxmlformats.org/officeDocument/2006/docPropsVTypes"/>
</file>