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je v Čeladné vyšší o 80 korun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“Ani zvýšení poplatků však nepokrývá náklady, které obec Čeladná s likvidací odpadu má, a které stále stoupají, zejména náklady na skládkování a dopravu.”  </w:t>
      </w:r>
    </w:p>
    <w:p>
      <w:pPr/>
      <w:r>
        <w:rPr/>
        <w:t xml:space="preserve">Stejná sazba platí i pro rekreační objekty. Osvobozeni od platby jsou lidé starší 64 let.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“Naši snahou je, aby občané začali více třídit odpady. V obci třídíme jedlé oleje, bioodpad, kov, pneumatiky, elektro a nově i odpadní textil, který mohou občané vozit na sběrné místo na čističku odpadních vod. A čistý textil, který se může ještě znovu použít, mohou odkládat do bílého kontejneru ADRY u pošty.”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“Třídíme úplně všechno, já jsem studovala ekologii a lesní hospodářství, takže to je i v oboru, a myslím si, že by to měli dělat úplně všichni. Je to třeba, jinak nás to tady prostě zavalí.”   </w:t>
      </w:r>
    </w:p>
    <w:p>
      <w:pPr/>
      <w:r>
        <w:rPr/>
        <w:t xml:space="preserve">“Třídím všechno, plasty, papír, všechno.” </w:t>
      </w:r>
    </w:p>
    <w:p>
      <w:pPr/>
      <w:r>
        <w:rPr/>
        <w:t xml:space="preserve">V Čeladné je celkem 41 odpadních míst, osazena jsou i kamerovým systémem, který tu pomáhá udržet pořádek.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“Bohužel se nám to teď stává častěji, že občané odkládají stavební odpad do směsného komunálního odpadu a nebo tedy mimo nádoby.” </w:t>
      </w:r>
    </w:p>
    <w:p>
      <w:pPr/>
      <w:r>
        <w:rPr/>
        <w:t xml:space="preserve">Suť a podobný odpad z domácích  stavebních úprav musí lidé na vlastní náklady odvážet do sběrného dvora firmy AVE do Frýdlantu nad Ostravicí.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135/poplatek-za-odpady-je-v-celadne-vyssi-o-8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