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Ostravě-Porubě vynesla více než loni</w:t>
      </w:r>
    </w:p>
    <w:p>
      <w:pPr/>
      <w:r>
        <w:rPr/>
        <w:t xml:space="preserve">Tříkrálová sbírka v Porubě překonala loňskou částku. Lidé byli štědří a na charitativní účely do pokladniček přispěli přes 175 000 korun.</w:t>
      </w:r>
    </w:p>
    <w:p>
      <w:pPr/>
      <w:r>
        <w:rPr>
          <w:b w:val="1"/>
          <w:bCs w:val="1"/>
        </w:rPr>
        <w:t xml:space="preserve">Vojtěch Pražák, asistent koordinátora Tříkrálové sbírky, Charita Ostrava: </w:t>
      </w:r>
      <w:r>
        <w:rPr>
          <w:i w:val="1"/>
          <w:iCs w:val="1"/>
        </w:rPr>
        <w:t xml:space="preserve">,,Když je přivezeme po sbírce, tak je tady v přítomnosti úředníků rozpečetíme. Obsah kasiček spočítáme, pořádně je přepočítáme vždycky. V Porubě máme dvacet pokladniček a ty se spočítají během jednoho dne. Je nás tady šest počítajících ve třech skupinách a dva zapisující, kteří zapisují výsledky z jednotlivých pokladniček.” </w:t>
      </w:r>
    </w:p>
    <w:p>
      <w:pPr/>
      <w:r>
        <w:rPr>
          <w:b w:val="1"/>
          <w:bCs w:val="1"/>
        </w:rPr>
        <w:t xml:space="preserve">Veronika Curylová, koordinátorka Tříkrálové sbírky, Charita Ostrava: ,</w:t>
      </w:r>
      <w:r>
        <w:rPr>
          <w:i w:val="1"/>
          <w:iCs w:val="1"/>
        </w:rPr>
        <w:t xml:space="preserve">,Koledníků bylo dohromady tak kolem sedmdesáti. Ty skupinky byly většinou po třech, někdy po čtyřech.” </w:t>
      </w:r>
    </w:p>
    <w:p>
      <w:pPr/>
      <w:r>
        <w:rPr>
          <w:b w:val="1"/>
          <w:bCs w:val="1"/>
        </w:rPr>
        <w:t xml:space="preserve">Kolednice Tříkrálové sbírky, Charita Ostrava: </w:t>
      </w:r>
      <w:r>
        <w:rPr>
          <w:i w:val="1"/>
          <w:iCs w:val="1"/>
        </w:rPr>
        <w:t xml:space="preserve">,,Vždycky přijdeme k nějakému vchodu, vybereme si na koho zazvoníme a většinou ten nejstarší napíše na dveře K+M+B.” </w:t>
      </w:r>
    </w:p>
    <w:p>
      <w:pPr/>
      <w:r>
        <w:rPr>
          <w:i w:val="1"/>
          <w:iCs w:val="1"/>
        </w:rPr>
        <w:t xml:space="preserve">,,Je velmi krásný pocit vidět radost těch lidí, když se těší celý rok, až přijdeme. Přispějí nějaké peníze, čímž můžou pomoct plno lidem.” </w:t>
      </w:r>
    </w:p>
    <w:p>
      <w:pPr/>
      <w:r>
        <w:rPr/>
        <w:t xml:space="preserve">Peníze z Tříkrálové sbírky podpoří řadu charitních projektů a služeb.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,,Co se týče Poruby, tak tam nejvíce pomohou mobilnímu hospici, který má klienty v rámci Poruby a dojíždí za nimi do domácností, takže tam určitě pomůže nejvíc. Na další projekty například na Šatník Charity Ostrava, na rekonstrukci kuchyně v Charitním domě sv. Václava, kterou nám vyplavila povodeň, takže se celá rekonstruuje, na středisko Michala Magone a na přípravu projektu výstavby nového domova pro seniory ve Vítkovicích.” </w:t>
      </w:r>
    </w:p>
    <w:p>
      <w:pPr/>
      <w:r>
        <w:rPr/>
        <w:t xml:space="preserve">Letošní ročník Tříkrálové sbírky je sice u konce. Charita Ostrava se ale už teď připravuje zase na ten další. 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,,Se chystáme na takové poděkování, kdy máme připraveno něco pro koledníky, kdy si vyhodnotíme, jaký ten ročník byl. Děti mezi sebou soutěží a prakticky čekají na poděkování, které je oficiální pro všechny koledníky. Letos půjdou do zoo a na bruslák v Porubě, takže na to se těší. A pak mají pauzu, kdy se ale snažíme nalákat další koledníky, kteří by s námi šli do toho příští rok, protože koledníků v Porubě máme pořád strašně málo.”</w:t>
      </w:r>
    </w:p>
    <w:p>
      <w:pPr/>
      <w:r>
        <w:rPr/>
        <w:t xml:space="preserve">Zájemci, kteří by se chtěli zapojit jako koledníci, se mohou hlásit po celý rok přímo Charitě Ostrava. Stále je ještě také možné přispět do on-line pokladničky na webových stránkách Tříkrálové sbírky, a to až do 30. dubna. Výtěžek bude rozdělen mezi jednotlivé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162/trikralova-sbirka-v-ostraveporube-vynesla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2026-04-20T21:16:29+02:00</dcterms:created>
  <dcterms:modified xsi:type="dcterms:W3CDTF">2026-04-20T21:16:29+02:00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