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v Rolnické ulici. Vzniklo rekonstrukcí prostor Seniorcentra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to zhruba od 8 ráno do 3 hodin, mají tady připravený program, takže oni se budou i rozvíjet, není to jenom o tom, že tady budou trávit svůj volný čas. Stavba se povedla, jsem překvapený kolik je tady prostoru a jenom přeji klientům ať se jim tady líbí.”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“Těch denních center je v MSK více, nicméně 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“Jsem strašně rád, že i město Opava tady tu službu, kde opravdu kapacita byla 0, dneska je kapacita minimálně 10, tak tuto službu poskytuje, protože ty děti si to určitě zaslouží a o to víc, že tu startovní čáru mají posunutou nežli obyčejná zdravá populace.”</w:t>
      </w:r>
    </w:p>
    <w:p>
      <w:pPr/>
      <w:r>
        <w:rPr>
          <w:b w:val="1"/>
          <w:bCs w:val="1"/>
        </w:rPr>
        <w:t xml:space="preserve">Hana Paterková, Klub přátel zdravotně postižených Eliška: </w:t>
      </w:r>
      <w:r>
        <w:rPr/>
        <w:t xml:space="preserve">“My jsme klub Eliška a vlastně už kdysi, když jsem pracovala v MŠ Eliška, tak vznikl takový požadavek a jsem hrozně ráda, že se to nakonec povedlo. Máme tady klienty, nebo naše členy z našeho klubu a už tady taky děláme odlehčovací službu.”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>
          <w:b w:val="1"/>
          <w:bCs w:val="1"/>
        </w:rPr>
        <w:t xml:space="preserve">Martin Kopecký, stavbyvedoucí realizační firmy: </w:t>
      </w:r>
      <w:r>
        <w:rPr/>
        <w:t xml:space="preserve">“Dělalo se zateplení, hydroizolace střech, úpravy fasád, měnila se okna a vevnitř, co vidíte, tak se dělaly nové příčky, kompletně nové rozvody jak elektřiny tak topení, vody, následovaly povrchové úpravy finální, to znamená podlahy, podhledy, štukové omítky a vybavení.”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71/v-opave-slavnostne-otevreli-centrum-dennich-sluzeb-v-rolnicke-ulici-vzniklo-rekonstrukci-prostor-senior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2026-04-08T13:13:54+02:00</dcterms:created>
  <dcterms:modified xsi:type="dcterms:W3CDTF">2026-04-08T13:13:54+02:00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