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13.2.2025, 17:27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Poruba také letos ze svého rozpočtu podpořila kulturu</w:t>
      </w:r>
    </w:p>
    <w:p>
      <w:pPr/>
      <w:r>
        <w:rPr/>
        <w:t xml:space="preserve">Poruba letos podpoří kulturu ze svého rozpočtu téměř 9 miliony korun. </w:t>
      </w:r>
    </w:p>
    <w:p>
      <w:pPr/>
      <w:r>
        <w:rPr>
          <w:b w:val="1"/>
          <w:bCs w:val="1"/>
        </w:rPr>
        <w:t xml:space="preserve">Zdeněk Rodek (ANO), místostarosta Ostravy-Poruby: </w:t>
      </w:r>
      <w:r>
        <w:rPr>
          <w:i w:val="1"/>
          <w:iCs w:val="1"/>
        </w:rPr>
        <w:t xml:space="preserve">,,Poruba některé akce přímo pořádá nebo přímo spolupracuje s pořadateli těchto akcí. V letošním roce je ta nabídka opravdu velice pestrá, začínáme hned z jara vlastně Porubajkem. Následuje Velikonoční jarmark a největší akcí tohoto roku bude Festival v ulicích 20. a 21. června. V letošním roce se bude konat jak na Hlavní třídě, tak před Domem kultury Poklad a na spojnici ulice Alšova.” </w:t>
      </w:r>
    </w:p>
    <w:p>
      <w:pPr/>
      <w:r>
        <w:rPr/>
        <w:t xml:space="preserve">Poruba se soustředí na to, aby si přišly na své všechny věkové kategorie. V létě se tedy pak lidé mohou těšit například na Letní uměleckou scénu nebo Folklor bez hranic.</w:t>
      </w:r>
    </w:p>
    <w:p>
      <w:pPr/>
      <w:r>
        <w:rPr>
          <w:b w:val="1"/>
          <w:bCs w:val="1"/>
          <w:i w:val="1"/>
          <w:iCs w:val="1"/>
        </w:rPr>
        <w:t xml:space="preserve">Lucie Baránková Vilamová (ANO), starostka Ostravy-Poruby:</w:t>
      </w:r>
      <w:r>
        <w:rPr>
          <w:i w:val="1"/>
          <w:iCs w:val="1"/>
        </w:rPr>
        <w:t xml:space="preserve"> ,,Poruba každoročně vypisuje i možnost požádat si o dotaci na různé kulturní akce, samozřejmě pro organizace nezřizované městem i pro neziskové organizace a podobně. Já musím říct, že každoročně podporujeme různé akce, různorodé aktivity, které opravdu obsahují různé obory, co se týká kultury. Já třeba vyjmenuji Bezva Fest, který jsme podpořili i v loňském roce. Je to taková velká akce, která vznikla na koupališti. A samozřejmě velmi často podporujeme aktivity, které se dějí v Pokladu a další jako Zámek Poruba. Takže já věřím, že i v tomto roce ta kulturní sezona bude v Porubě velmi nabitá.” </w:t>
      </w:r>
    </w:p>
    <w:p>
      <w:pPr/>
      <w:r>
        <w:rPr>
          <w:b w:val="1"/>
          <w:bCs w:val="1"/>
        </w:rPr>
        <w:t xml:space="preserve">Zdeněk Rodek (ANO), místostarosta Ostravy-Poruby: </w:t>
      </w:r>
      <w:r>
        <w:rPr>
          <w:i w:val="1"/>
          <w:iCs w:val="1"/>
        </w:rPr>
        <w:t xml:space="preserve">,,Poruba také žádá o podporu jak město Ostrava, Moravskoslezský kraj nebo Ministerstvo kultury.”</w:t>
      </w:r>
    </w:p>
    <w:p>
      <w:pPr/>
      <w:r>
        <w:rPr/>
        <w:t xml:space="preserve">Na kulturní aktivity letos opět přispělo také město. Mezi podpořenými akcemi jsou i ty, které se konají v Porubě.</w:t>
      </w:r>
    </w:p>
    <w:p>
      <w:pPr/>
      <w:r>
        <w:rPr>
          <w:b w:val="1"/>
          <w:bCs w:val="1"/>
          <w:i w:val="1"/>
          <w:iCs w:val="1"/>
        </w:rPr>
        <w:t xml:space="preserve">Lucie Baránková Vilamová (ANO), starostka Ostravy-Poruby:</w:t>
      </w:r>
      <w:r>
        <w:rPr>
          <w:i w:val="1"/>
          <w:iCs w:val="1"/>
        </w:rPr>
        <w:t xml:space="preserve"> ,,Já bych to rozdělila na takové tři oblasti. První oblast je nezřizovaná scéna, to znamená všichni kulturní aktéři, kteří v Ostravě fungují. Tam jsou to významné akce města jako například Třebovický koláč, Folklor bez hranic. Festivaly jako Festival v ulicích a podobně.</w:t>
      </w:r>
      <w:r>
        <w:rPr>
          <w:i w:val="1"/>
          <w:iCs w:val="1"/>
        </w:rPr>
        <w:t xml:space="preserve">Ten druhý rank je složen z dotací pro městské obvody, které samy pořádají některé akce. Ta třetí skupinka těch projektů, jsou projekty našich příspěvkových organizací.” </w:t>
      </w:r>
    </w:p>
    <w:p>
      <w:pPr/>
      <w:r>
        <w:rPr/>
        <w:t xml:space="preserve">Na 147 projektů kulturních organizací, institucí a městských obvodů magistrát rozdělí více než 50 milionů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7280/poruba-take-letos-ze-sveho-rozpoctu-podporila-kultu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2026-06-21T08:02:30+02:00</dcterms:created>
  <dcterms:modified xsi:type="dcterms:W3CDTF">2026-06-21T08:02:30+02:00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