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Nápady lidí jsou na stole, je třeba vybrat ten nejlepší</w:t>
      </w:r>
    </w:p>
    <w:p>
      <w:pPr/>
      <w:r>
        <w:rPr/>
        <w:t xml:space="preserve">Veřejné griloviště a dětské hřiště u koupaliště, úprava prostranství před Kotvící, instalace dobíjecí solární stanice pro elektrokola a mobily nebo lokální meteostanice. To je výčet některých novinek, které se ve Studénce objevily v posledních letech a řekli si o ně sami obyvatelé. Jsou výsledkem participativního rozpočtu, jehož další ročník už je v běhu.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“Pro rok 2025 je v rozpočtu vyčleněna částka 321 860 korun, což znamená, zase jsem to zvýšili o deset procent. V rámci stanoveného termínu byly předloženy čtyři akce. Ve středu 12. února proběhlo jednání odborné komise, která se seznámila s jednotlivými návrhy i za přítomnosti navrhovatelů, a ve finále došlo k rozhodnutí odborné komise, které navrhla do hlasování pro občany dva projekty.”   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“Ty dva úspěšné, které půjdou do hlasování, tak to je psí hřiště a rozšíření herních prvků na hřišti na ulici Lidické.” </w:t>
      </w:r>
    </w:p>
    <w:p>
      <w:pPr/>
      <w:r>
        <w:rPr/>
        <w:t xml:space="preserve">V případě psího hřiště ještě město ladí lokalitu. Předkladatel návrhu jej chtěl situovat k letnímu stadionu, ovšem v blízkosti je realizována nová bytová výstavba. Radnice proto vybrala pozemek u Tovární ulice za Krytem.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“</w:t>
      </w:r>
      <w:r>
        <w:rPr/>
        <w:t xml:space="preserve">Dva návrhy, které neprošly, to byl samoobslužný luční bar, který byl navržen do Chráněné krajinné oblasti Kotvice, a druhým návrhem bylo osvětlení okolo letního stadionu.”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“Všechny čtyři projekty byly zajímavé. Ty dva nesplňovaly podmínky z hlediska souhlasu vlastníka a nebo finanční náročnost byla větší než ten navrhovatel uváděl.”  </w:t>
      </w:r>
    </w:p>
    <w:p>
      <w:pPr/>
      <w:r>
        <w:rPr/>
        <w:t xml:space="preserve">Vzhledem k finanční náročnosti dvou postupujících projektu může být vítěz jen jeden. Rozhodovat o něm bude moci veřejnost během třiceti dnů v březnu. Podrobné informace o tom, jak odevzdat hlas, budou zveřejněny na webu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300/napady-lidi-jsou-na-stole-je-treba-vybrat-ten-nejlep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2026-05-10T12:40:56+02:00</dcterms:created>
  <dcterms:modified xsi:type="dcterms:W3CDTF">2026-05-10T12:40:56+02:00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