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podepsala s koksovnou dohodu o investicích do technologií. Pomůže to ovzduší ve městě</w:t>
      </w:r>
    </w:p>
    <w:p>
      <w:pPr/>
      <w:r>
        <w:rPr/>
        <w:t xml:space="preserve">Společnost OKK Koksovny, která je umístěna téměř v centru Ostravy, chce být dobrým sousedem a proto se snaží nad rámec svých povinností stanovených zákonem, investovat do moderních technologií tak, aby byl dopad výroby koksu na obyvatele co nejmenší. Nyní se k tomu firma dokonce zavázala podpisem se zástupci města.</w:t>
      </w:r>
    </w:p>
    <w:p>
      <w:pPr/>
      <w:r>
        <w:rPr>
          <w:b w:val="1"/>
          <w:bCs w:val="1"/>
        </w:rPr>
        <w:t xml:space="preserve">Pavel Woznica, ředitel OKK Koksovny: </w:t>
      </w:r>
      <w:r>
        <w:rPr/>
        <w:t xml:space="preserve">"Očekávané náklady jsou asi 70 milionů Kč a očekáváme od realizace dodatečného odprášení efekt v podobě snížení emisí PZL (pevné znečišťující látky) až o 20 procent." </w:t>
      </w:r>
    </w:p>
    <w:p>
      <w:pPr/>
      <w:r>
        <w:rPr/>
        <w:t xml:space="preserve">Jedno z opatření je dodatečné odprášení strojů, které plní baterii uhelným prachem a pak koks vytlačují, kombinované s odprášením stoupaček baterie. Druhé technologické opatření je modernizace systému hašení koksu.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"Troufnu si říct, že s každým z těch znečišťovatelů a provozovatelů jsme našli nějakou společnou řeč, tak, jako tady v OKK na tom, co by mohli prokazatelně zlepšit v reálném čase a nejen slibem a nebo něčím, co se posune do dálky a nebo je to taková výmluva, my už tu příští rok nebudeme." </w:t>
      </w:r>
    </w:p>
    <w:p>
      <w:pPr/>
      <w:r>
        <w:rPr/>
        <w:t xml:space="preserve">Na základě dohody z roku 2020 společnost OKK Koksovny čistí komunikace v okolí areálu tak, aby se snížilo množství prachu a polétavých částic. Přispívá také na ozdravné pobyty dětí v Beskydech a Jeseníkách.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10/ostrava-podepsala-s-koksovnou-dohodu-o-investicich-do-technologii-pomuze-to-ovzdu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2026-07-06T21:58:07+02:00</dcterms:created>
  <dcterms:modified xsi:type="dcterms:W3CDTF">2026-07-06T21:58:07+02:00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