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Kvalitní architektura je pro vedení Ostravy klíčová. Zásadní jsou architektonické soutěže</w:t>
      </w:r>
    </w:p>
    <w:p>
      <w:pPr/>
      <w:r>
        <w:rPr/>
        <w:t xml:space="preserve">Nejlepším způsobem jak přilákat do města kvalitní projekty jsou architektonické soutěže. Nabízí možnost výběru a také i optimální řešení staveb, revitalizace veřejných prostranství, náměstí, ulic a kultivace parků. Město navíc může oslovit některé renomované ateliéry přímo oslovit a tím motivuje i ostatní. </w:t>
      </w:r>
    </w:p>
    <w:p>
      <w:pPr/>
      <w:r>
        <w:rPr/>
        <w:t xml:space="preserve">Lucie Baránková Vilamová (ANO), náměstkyně primátora: "„</w:t>
      </w:r>
      <w:r>
        <w:rPr>
          <w:i w:val="1"/>
          <w:iCs w:val="1"/>
        </w:rPr>
        <w:t xml:space="preserve">V rámci některých soutěží je reálná i participace veřejnosti, kterou lze při revitalizaci veřejných prostor zapojit do plánů města. Nezanedbatelná je transparentnost procesu, architektonické soutěže jsou soutěžemi dle zákona o veřejných zakázkách. V procesu příprav soutěže i výběru nejlepšího návrhu jsou zapojeni nezávislí odborníci. Kvalitní architektura je pro nás alfou a omegou připravovaných staveb, pokračujeme v rozvoji města a připravujeme řadu přínosných staveb."</w:t>
      </w:r>
    </w:p>
    <w:p>
      <w:pPr/>
      <w:r>
        <w:rPr/>
        <w:t xml:space="preserve">Například jen v rámci konané architektonické soutěže k návrhu Nových Bazalů  zareagovalo na tři desítky zájemců z různých zemí. Architekti napříč světem projevili zájem navrhnout pro  Ostravu stavbu nového fotbalového stadionu. </w:t>
      </w:r>
    </w:p>
    <w:p>
      <w:pPr/>
      <w:r>
        <w:rPr/>
        <w:t xml:space="preserve">Jan Dohnal (ODS), primátor Ostravy: „Aktuálně realizovaná architektonická soutěž města o návrh fotbalového  stadionu Nových Bazalů zaslouženě budí pozornost jak veřejnosti, tak architektů z celého světa. O účast  v soutěži projevilo zájem 30 ateliérů nebo jejich sdružení, porota doporučila k původně čtyřem vyzvaným  účastníkům soutěže dalších šest. Nyní pokračuje příslušný administrativní proces, po kterém bude  rozhodovat v dalším kroku rada města."</w:t>
      </w:r>
    </w:p>
    <w:p>
      <w:pPr/>
      <w:r>
        <w:rPr/>
        <w:t xml:space="preserve">Ostrava navazuje na tradici strategického rozvoje města. Ikonická Nová radnice vznikla také na základě architektonické soutěže už z roku 1923. Po téměř sto letech, v roce 2024, byla zapsána mezi národní kulturní památky.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311/kvalitni-architektura-je-pro-vedeni-ostravy-klicova-zasadni-jsou-architektonick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2026-10-25T16:45:23+01:00</dcterms:created>
  <dcterms:modified xsi:type="dcterms:W3CDTF">2026-10-25T16:45:23+01:00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