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Starosta Těrlicka reagoval na situaci po vyúčtování energií v Domečku</w:t>
      </w:r>
    </w:p>
    <w:p>
      <w:pPr/>
      <w:r>
        <w:rPr>
          <w:b w:val="1"/>
          <w:bCs w:val="1"/>
        </w:rPr>
        <w:t xml:space="preserve">David Biegun (Naše Těrlicko), starosta Těrlicka:</w:t>
      </w:r>
      <w:r>
        <w:rPr/>
        <w:t xml:space="preserve"> “Vážení Těrličané, chtěl bych se vyjádřit ke kontroverzní reportáži na komerční televizi, která vyvolala vlnu emocí, ale bohužel nereflektovala veškerá fakta, která jsme poskytli. Já bych chtěl říct, že jsem přebral obec v říjnu 2022. V květnu 2022 bývalé vedení obce podepsalo smlouvy na energie na rok 2023 a 2024. Tyto energie byly 3,5krát vyšší než v roce 2022. Bohužel tato informace nebyla poskytnuta všem nájemníkům, tím pádem si nemohli zvednout zálohy. Chci podotknout, že některé zálohy mají nájemníci stejné již více než deset let a nezvyšovali si je. Samozřejmě, protože ceny energií byly stabilní, ale zároveň mají nájemci snížené nájemné. To se v Domečku pohybuje mezi 1 200 až 2 150 korunami podle velikosti bytu. Tím, že se jedná o bydlení v regulovaném nájmu, nemáme jako majitel nemovitosti zákonnou povinnost informovat nájemníky o zvýšení cen, ale jak jsem uvedl v reportáži, vnímám to jako morální povinnost. Proto jsme hned po vyúčtování svolali schůzi s nájemníky, kde jsme jim celou situaci vysvětlili. Proto také dnes stojíme v této kotelně, protože se tomu dalo předejít třemi způsoby. Prvním problémem byla neinformovanost nájemníků o tom, že ceny energií vzrostly 3,5násobně. Druhým problémem byla kotelna, která byla stará více než 27 let. A je rozdíl, jestli máte starou nebo novou kotelnu. V loňském roce jsme investovali téměř 500 tisíc korun do modernizace, což začalo nájemníkům šetřit náklady na energie."</w:t>
      </w:r>
    </w:p>
    <w:p>
      <w:pPr/>
      <w:r>
        <w:rPr/>
        <w:t xml:space="preserve">{{souvisejici-clanek-"11000046729"}}</w:t>
      </w:r>
    </w:p>
    <w:p>
      <w:pPr/>
      <w:r>
        <w:rPr>
          <w:b w:val="1"/>
          <w:bCs w:val="1"/>
        </w:rPr>
        <w:t xml:space="preserve">David Biegun (Naše Těrlicko), starosta Těrlicka:</w:t>
      </w:r>
      <w:r>
        <w:rPr/>
        <w:t xml:space="preserve"> “Co mě ale na celé reportáži nejvíce mrzí, je nařčení z toho, že jsem snad někomu měl vyhrožovat. To jednoznačně odmítám. Některé dámy, které na Domečku bydlí, znám ještě z dětství a mám k nim velký respekt a úctu. Nikdy bych si nedovolil vůči nim být hrubý nebo je vydírat. Třetím faktorem, který způsobil pozdní vyúčtování, byl také zastaralý software. Ten jsme již nahradili a od nového roku fungujeme na novém systému. Další schůze bude 3. března, takže věřím, že si řekneme další postupy, jak s energiemi v následujících letech nakládat.”</w:t>
      </w:r>
    </w:p>
    <w:p>
      <w:pPr/>
      <w:r>
        <w:rPr/>
        <w:t xml:space="preserve">{{souvisejici-clanek-"11000046969"}}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7365/starosta-terlicka-reagoval-na-situaci-po-vyuctovani-energii-v-dome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2026-05-08T09:50:20+02:00</dcterms:created>
  <dcterms:modified xsi:type="dcterms:W3CDTF">2026-05-08T09:50:20+02:00</dcterms:modified>
</cp:coreProperties>
</file>

<file path=docProps/custom.xml><?xml version="1.0" encoding="utf-8"?>
<Properties xmlns="http://schemas.openxmlformats.org/officeDocument/2006/custom-properties" xmlns:vt="http://schemas.openxmlformats.org/officeDocument/2006/docPropsVTypes"/>
</file>