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24.2.2025,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Národní památník v Hrabyni připomíná hrůzy II. světové války</w:t>
      </w:r>
    </w:p>
    <w:p>
      <w:pPr/>
      <w:r>
        <w:rPr>
          <w:b w:val="1"/>
          <w:bCs w:val="1"/>
        </w:rPr>
        <w:t xml:space="preserve">Tomáš Koutný, lektor</w:t>
      </w:r>
      <w:r>
        <w:rPr/>
        <w:t xml:space="preserve">: „Tady se nacházíme  v Národním památníku II. světové války, přímo uvnitř památníku  v pamětní síni. Tady návštěvníky čeká například největší reliéf  s výjevem II. světové války a sarkofág s prstí z míst, spojených  s československými občany, na kterých probíhaly třeba československé boje,  jsou tam koncentrační tábory, kde byli občané vězněni nebo dokonce obce, které  byly Němci vypáleny.“</w:t>
      </w:r>
    </w:p>
    <w:p>
      <w:pPr/>
      <w:r>
        <w:rPr>
          <w:b w:val="1"/>
          <w:bCs w:val="1"/>
        </w:rPr>
        <w:t xml:space="preserve">Kamila Poláková, vedoucí Národního památníku II. světové  války</w:t>
      </w:r>
      <w:r>
        <w:rPr/>
        <w:t xml:space="preserve">: „Ten areál je rozdělený do dvou objektů – správní budova, ve které  chystáme krátkodobé výstavy a samotný objekt památníků, ve kterém se nacházíme  nyní. Tady se nachází expozice Druhé světové války na území České a  Československé republiky a v té správní budově chystáme výstavy na obvykle  jednu výstavní sezónu, kterou máme od začátku dubna do konce listopadu a  v letošním roce je to oslava 80. výročí osvobození ČSR.“</w:t>
      </w:r>
    </w:p>
    <w:p>
      <w:pPr/>
      <w:r>
        <w:rPr/>
        <w:t xml:space="preserve">Expozice jsou členěny do tří pater. Řazeny jsou  chronologicky.</w:t>
      </w:r>
      <w:r>
        <w:rPr>
          <w:i w:val="1"/>
          <w:iCs w:val="1"/>
        </w:rPr>
        <w:t xml:space="preserve"> </w:t>
      </w:r>
      <w:r>
        <w:rPr/>
        <w:t xml:space="preserve">Ukazují dobu, jež válce těsně předcházela, a provede  válečnými bojišti, koncentračními tábory, křižovatkou, kde byl zraněn Reinhard  Heydrich, i každodenností lidí v zázemí.</w:t>
      </w:r>
    </w:p>
    <w:p>
      <w:pPr/>
      <w:r>
        <w:rPr>
          <w:b w:val="1"/>
          <w:bCs w:val="1"/>
        </w:rPr>
        <w:t xml:space="preserve">Tomáš Koutný, lektor</w:t>
      </w:r>
      <w:r>
        <w:rPr/>
        <w:t xml:space="preserve">: „Momentálně jsme ve vstupní  chodbě, kde máme expozici k zahájení války a jejím důvodům, postupuje se  dolů do tzv. bojové scény, kde je Ostravská operace  druhou chodbou se dostaneme zpět nahoru, kde  máme osvobozování republiky.“</w:t>
      </w:r>
    </w:p>
    <w:p>
      <w:pPr/>
      <w:r>
        <w:rPr>
          <w:b w:val="1"/>
          <w:bCs w:val="1"/>
        </w:rPr>
        <w:t xml:space="preserve">Tomáš Koutný, lektor</w:t>
      </w:r>
      <w:r>
        <w:rPr/>
        <w:t xml:space="preserve">: „Tady vidíme mapu obrany  republiky, jak si plánovala československá armáda – jak rozmístění divizí, tak  plánované opevnění. Plánovalo se i opevnění vnitrozemí v okolí Prahy nejen  hranice. Ale u Prahy to nakonec armáda nestihla. Ucelené opevnění se ale  podařilo vybudovat tady na Ostravsku, dokonce i s dělostřeleckou tvrzí.“</w:t>
      </w:r>
    </w:p>
    <w:p>
      <w:pPr/>
      <w:r>
        <w:rPr/>
        <w:t xml:space="preserve">Vystaveny jsou jedinečné exponáty, přičemž zde dominuje  bojová scéna odkazující na ostravsko-opavskou operaci.</w:t>
      </w:r>
    </w:p>
    <w:p>
      <w:pPr/>
      <w:r>
        <w:rPr>
          <w:b w:val="1"/>
          <w:bCs w:val="1"/>
        </w:rPr>
        <w:t xml:space="preserve">Tomáš Koutný, lektor</w:t>
      </w:r>
      <w:r>
        <w:rPr/>
        <w:t xml:space="preserve">: „Tady se nacházíme v domě  číslo 72, který znázorňuje boje o obec Hrabyně. Po mé levici vidíte nábytek  přímo z Hrabyně z období II. světové války a máme tady dokonce jeden  příborník, který, když byly osvobozovatelské boje, tak jeden z dělostřeleckých  granátů zničil jeden z domů a pozůstatkem je právě tento příborník, kde je  rozbitá tabulka skla.“</w:t>
      </w:r>
    </w:p>
    <w:p>
      <w:pPr/>
      <w:r>
        <w:rPr/>
        <w:t xml:space="preserve">Na této dotykové obrazovce se zase návštěvníci dozví, kdy  konkrétně bylo osvobozeno jejich město.</w:t>
      </w:r>
    </w:p>
    <w:p>
      <w:pPr/>
      <w:r>
        <w:rPr>
          <w:b w:val="1"/>
          <w:bCs w:val="1"/>
        </w:rPr>
        <w:t xml:space="preserve">Tomáš Koutný, lektor</w:t>
      </w:r>
      <w:r>
        <w:rPr/>
        <w:t xml:space="preserve">: „Napravo ode mě vidíme  originální uniformu jednoho z nejúspěšnějších československých stíhacích  pilotů ve Francii Karla Mrázka. Jinak se nacházíme ve druhém patře, které se  věnuje Čechoslovákům ve Francii v roce 1940, v RAF a bitvě u Dunkirk  a Tobrúku, které se Čechoslováci účastnili.“</w:t>
      </w:r>
    </w:p>
    <w:p>
      <w:pPr/>
      <w:r>
        <w:rPr/>
        <w:t xml:space="preserve">Ve třetím patře si lidé potom připomenou hrůzy  koncentračních táborů a nacistického režimu. </w:t>
      </w:r>
    </w:p>
    <w:p>
      <w:pPr/>
      <w:r>
        <w:rPr>
          <w:b w:val="1"/>
          <w:bCs w:val="1"/>
        </w:rPr>
        <w:t xml:space="preserve">Tomáš Koutný, lektor</w:t>
      </w:r>
      <w:r>
        <w:rPr/>
        <w:t xml:space="preserve">: „Tady máme expozici věnovanou  holocaustu, odboji a protektorátu. Přímo po mé pravici je mapa všech  koncentračních táborů a věznic, které nacistický režim využíval se střední  Evropě.“</w:t>
      </w:r>
    </w:p>
    <w:p>
      <w:pPr/>
      <w:r>
        <w:rPr/>
        <w:t xml:space="preserve">Letos si republika připomene důležitý milník, a to 80.  výročí osvobození Československa. Nabitý program chystají také  v památníku.</w:t>
      </w:r>
    </w:p>
    <w:p>
      <w:pPr/>
      <w:r>
        <w:rPr>
          <w:b w:val="1"/>
          <w:bCs w:val="1"/>
        </w:rPr>
        <w:t xml:space="preserve">Kamila Poláková, vedoucí Národního památníku II. světové  války</w:t>
      </w:r>
      <w:r>
        <w:rPr/>
        <w:t xml:space="preserve">: „Mimo výstavy, která se bude týkat hlavně pamětí veteránů a  pamětníků na toto období chystáme i klasický pietní akt, který se bude konat 8.  května v 10 hodin zde u sarkofágu, ale mimoto chystáme i řadu dalších akcí,  ale je to také otázka toho, jestli získáme dotaci. Určitě budeme uctívat  památku jednotlivých obcí, čili 27. dubna byla osvobozena Hrabyně a my  s obcí chytáme malý pietní akt. Určitě se účastníme také aktu k  osvobozování Opavy a i Ostravy 30. dubna.“</w:t>
      </w:r>
    </w:p>
    <w:p>
      <w:pPr/>
      <w:r>
        <w:rPr/>
        <w:t xml:space="preserve">Národní památník II. světové války je veřejnosti otevřen od  dubna do října. Dodnes je názornou připomínkou nejen lidí, kteří položili své  životy ale také hrůz, které bychom neměli nikdy znovu dopustit.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435/narodni-pamatnik-v-hrabyni-pripomina-hruzy-ii-svetove-va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2026-06-02T07:24:55+02:00</dcterms:created>
  <dcterms:modified xsi:type="dcterms:W3CDTF">2026-06-02T07:24:55+02:00</dcterms:modified>
</cp:coreProperties>
</file>

<file path=docProps/custom.xml><?xml version="1.0" encoding="utf-8"?>
<Properties xmlns="http://schemas.openxmlformats.org/officeDocument/2006/custom-properties" xmlns:vt="http://schemas.openxmlformats.org/officeDocument/2006/docPropsVTypes"/>
</file>