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na Rudné jde podle plánu. Uzavření podjezdu má však dopad na podnikatele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 krajních opěr 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/>
        <w:t xml:space="preserve">anketa: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 </w:t>
      </w:r>
    </w:p>
    <w:p>
      <w:pPr/>
      <w:r>
        <w:rPr/>
        <w:t xml:space="preserve"> anketa, vedoucí jedné z prodejen v Ostravě-Svinově: "Největší pokles tržeb máme pondělí až středa,  kdy máme viditelně méně zákazníků, určitě více než 60 procent." </w:t>
      </w:r>
    </w:p>
    <w:p>
      <w:pPr/>
      <w:r>
        <w:rPr/>
        <w:t xml:space="preserve">Pokud práce na opravě mostu budou pokračovat podle plánu, mělo by být vše dokončeno na jaře příštího roku. Do té doby zůstane provoz na Rudné  i nadále omezen.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7491/oprava-mostu-na-rudne-jde-podle-planu-uzavreni-podjezdu-ma-vsak-dopad-na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2026-07-05T11:42:46+02:00</dcterms:created>
  <dcterms:modified xsi:type="dcterms:W3CDTF">2026-07-05T11:42:46+02:00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