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5.3.2025, 11:44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Gymnázium Tigrida získá moderní zázemí i venkovní učebnu</w:t>
      </w:r>
    </w:p>
    <w:p>
      <w:pPr/>
      <w:r>
        <w:rPr/>
        <w:t xml:space="preserve">Hned vedle hlavní budovy Gymnázia Pavla Tigrida vyrůstá  unikátní budova, která bude brzy moderním zázemím pro výuku některých předmětů.</w:t>
      </w:r>
    </w:p>
    <w:p>
      <w:pPr/>
      <w:r>
        <w:rPr>
          <w:b w:val="1"/>
          <w:bCs w:val="1"/>
        </w:rPr>
        <w:t xml:space="preserve">Monika Kocháňová, ředitelka Gymnázia Pavla Tigrida Ostrava: </w:t>
      </w:r>
      <w:r>
        <w:rPr/>
        <w:t xml:space="preserve">„Abychom  mohli žákům nabídnout vymoženosti a nové technologie, tak potřebujeme ty  prostory nějakým způsobem buď postavit, nebo zrekonstruovat a dostat do nich  nové zařízení. Na tom novém domečku budeme mít jednak školní poradenské  pracoviště, dále tam budeme mít dvě jazykové učebny, bude tam nová učebna  výtvarné výchovy, technologické centrum a nahoře bude malý divadelní sál a  hudebna.“</w:t>
      </w:r>
    </w:p>
    <w:p>
      <w:pPr/>
      <w:r>
        <w:rPr/>
        <w:t xml:space="preserve">Přímo v hlavní budově pak změní svůj kabát odborné  učebny a také vznikne zbrusu nová knihovna.</w:t>
      </w:r>
    </w:p>
    <w:p>
      <w:pPr/>
      <w:r>
        <w:rPr>
          <w:b w:val="1"/>
          <w:bCs w:val="1"/>
        </w:rPr>
        <w:t xml:space="preserve">Monika Kocháňová, ředitelka Gymnázia Pavla Tigrida Ostrava:</w:t>
      </w:r>
      <w:r>
        <w:rPr/>
        <w:t xml:space="preserve"> „Jednak  tam budou jazykové učebny, kde budeme právě nové technologie moci využívat, a  bude tam nová přírodovědná učebna, bude tam laboratoř chemická s přípravnou,  budeme tam mít novou učebnu výpočetní techniky, také tam budeme mít knihovnu,  která bude spojená s multifunkční učebnou.“</w:t>
      </w:r>
    </w:p>
    <w:p>
      <w:pPr/>
      <w:r>
        <w:rPr>
          <w:b w:val="1"/>
          <w:bCs w:val="1"/>
        </w:rPr>
        <w:t xml:space="preserve">Magda Večerková, knihovnice:</w:t>
      </w:r>
      <w:r>
        <w:rPr/>
        <w:t xml:space="preserve"> „Těšíme se velmi, protože  konečně se nám naskýtá možnost mít vlastní školní knihovnu. Ta nová knihovna  nám určitě poskytne moderní a funkční zázemí i se studovnou, takže se na to  velmi těšíme. Budou tam fungovat běžné zápůjční služby, především v dopoledních  hodinách, ale plánujeme tam i různé odpolední aktivity, čtenářské kluby, do  kterých se bude zapojovat sekce českého jazyka, a chceme tam podnikat i nějaké  aktivity pro místní komunitu.“</w:t>
      </w:r>
    </w:p>
    <w:p>
      <w:pPr/>
      <w:r>
        <w:rPr/>
        <w:t xml:space="preserve">Stavební práce na domečku probíhají dle harmonogramu.</w:t>
      </w:r>
    </w:p>
    <w:p>
      <w:pPr/>
      <w:r>
        <w:rPr>
          <w:b w:val="1"/>
          <w:bCs w:val="1"/>
        </w:rPr>
        <w:t xml:space="preserve">Jaroslav Svrček, projektový manažer stavby:</w:t>
      </w:r>
      <w:r>
        <w:rPr/>
        <w:t xml:space="preserve"> „Budovu jsme  převzali zhruba před osmi měsíci a jednalo se o jednopodlažní budovu, kterou  jsme zdemolovali, a na původních základech budeme stavět novou budovu, která  bude vyhovovat moderním standardům. Klasicky požadavek na nízkoenergetickou  budovu, samozřejmě i design a nové výukové prostory, to znamená technické  zařízení vevnitř budovy.“</w:t>
      </w:r>
    </w:p>
    <w:p>
      <w:pPr/>
      <w:r>
        <w:rPr/>
        <w:t xml:space="preserve">Investice v tomto případě nepřicházejí pouze ze strany  MS kraje.</w:t>
      </w:r>
    </w:p>
    <w:p>
      <w:pPr/>
      <w:r>
        <w:rPr>
          <w:b w:val="1"/>
          <w:bCs w:val="1"/>
        </w:rPr>
        <w:t xml:space="preserve">Michal Kokošek (ANO), náměstek hejtmana MS kraje:</w:t>
      </w:r>
      <w:r>
        <w:rPr/>
        <w:t xml:space="preserve"> „Termín zahájení  byl v 9. měsíci 2024, dokončení přepokládáme v 9. měsíci tohoto roku. Jsou zde celkové  náklady ve výši 56 milionů korun, přičemž MS kraj bude financovat částku 15  milionů korun. Máme zde dotaci z evropských fondů ve výši 43 milionů korun a  potom finanční příspěvky z České republiky ve výši 2,5 milionů korun.“</w:t>
      </w:r>
    </w:p>
    <w:p>
      <w:pPr/>
      <w:r>
        <w:rPr/>
        <w:t xml:space="preserve">Významnou proměnou projde také okolí vedlejší budovy, které  bude sloužit také jako venkovní učebna například pro výtvarnou výchovu.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582/gymnazium-tigrida-ziska-moderni-zazemi-i-venkovni-uceb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2026-06-05T14:42:33+02:00</dcterms:created>
  <dcterms:modified xsi:type="dcterms:W3CDTF">2026-06-05T14:42:33+02:00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