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ve Frýdku-Místku mají letos řadu vylepšení</w:t>
      </w:r>
    </w:p>
    <w:p>
      <w:pPr/>
      <w:r>
        <w:rPr/>
        <w:t xml:space="preserve">Sdílená kola patří mezi moderní a stále oblíbenější způsob  dopravy. Frýdek-Místek uzavřel se společností nextbike smlouvu o provozování na  roky 2025 a 2026. S tím, že kola budou dostupná vždy od března do konce  listopadu.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 dispozici bude 220 kol na 125 stanovištích. Hlavní  novinkou pro letošní rok je zlepšení vybavenosti těchto kol, ale především pro  vyšší komfort budou kola s třístupňovým řazením nahrazena novými koly  se sedmistupňovým řazením, což umožní snazší jízdu do kopce."</w:t>
      </w:r>
    </w:p>
    <w:p>
      <w:pPr/>
      <w:r>
        <w:rPr/>
        <w:t xml:space="preserve">Bicykly mají také nová kola, blatníky, pedály, sedla, gripy  na řídítkách a přední i zadní brzdy.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bude i nadále finančně podporovat tuto službu,  což znamená, že prvních 15 minut jízdy bude pro uživatele zdarma. Samozřejmě  bude i nadále zachováno spojení mezi Frýdkem-Místkem a Ostravou, takže  občané se mohou na sdílených kolech vydat například na Slezskoostravský  hrad, do ostravské ZOO nebo do Dolní oblasti Vítkovic."</w:t>
      </w:r>
    </w:p>
    <w:p>
      <w:pPr/>
      <w:r>
        <w:rPr/>
        <w:t xml:space="preserve">Služba bude dostupná i v okolních obcích.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"Například ve Sviadnově, Paskově, Dobré, Starém Městě,  Bašce a Žabni, kde bylo nově zřízeno stanoviště před sportovní halou.  Myslím si, že občané určitě ocení zkvalitnění této služby sdílených kol a  že se jim bude dobře jezdit."</w:t>
      </w:r>
    </w:p>
    <w:p>
      <w:pPr/>
      <w:r>
        <w:rPr/>
        <w:t xml:space="preserve">Loni si kola ve Frýdku-Místku půjčilo přes 11 tisíc lidí,  kteří uskutečnili 122 910 jízd.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704/sdilena-kola-ve-frydkumistku-maji-letos-radu-vylep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2026-04-06T04:39:17+02:00</dcterms:created>
  <dcterms:modified xsi:type="dcterms:W3CDTF">2026-04-06T04:39:17+02:00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