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otevřela nové multifunkční hřiště v ulici J. Gagarina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“Taky jsem se těšil jako kluci. Doufám, že tady budou chodit, alespoň by si tady hrálo více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čekali,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“Tak já jsem rád, že jsme mohli dneska otevřít hřiště na v ulici J. Gagarina, je nově zrekonstruované. Jde vidět, že tady je různé zázemí od volejbalu přes dětské průlezky a jsem rád a ať to slouží občanům.”</w:t>
      </w:r>
    </w:p>
    <w:p>
      <w:pPr/>
      <w:r>
        <w:rPr/>
        <w:t xml:space="preserve">Na stavbu hřiště město vyčlenilo 16 milionů korun. Část nákladů by ale měla pokrýt dotace.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"Původně jsme si mysleli, že to půjde z rozpočtu města, ale snažíme se připravit žádost o dotaci. Je nějaká šance na to získat dotační titul, takže o to se budeme pokoušet a věřím, že se nám to podaří.”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68/radnice-otevrela-nove-multifunkcni-hriste-v-ulici-j-gag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