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Osmáci z Frýdlantu nad Ostravicí před plesem pilovali společenskou etiketu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“Tento projekt jsme s Věrou Kostelníkovou a kolegy letos realizovali poprvé. Je financovaný z MAS a nese název „Smím prosit?“. Naším cílem bylo naučit děti společenskému chování, protože si myslíme, že právě v dnešní době tato dovednost ve společnosti poněkud chybí. Pro mnoho dětí byly informace, které dnes získaly, úplně nové.”</w:t>
      </w:r>
    </w:p>
    <w:p>
      <w:pPr/>
      <w:r>
        <w:rPr>
          <w:b w:val="1"/>
          <w:bCs w:val="1"/>
        </w:rPr>
        <w:t xml:space="preserve">Daniel Čapčuch, žák ZŠ Komenského, Frýdlant nad Ostravicí: </w:t>
      </w:r>
      <w:r>
        <w:rPr/>
        <w:t xml:space="preserve">“Dnes jsme se učili etiku, což se nám určitě bude hodit do budoucna. Dozvěděli jsme se, jak se správně chovat v divadle nebo na veřejnosti a osvojili si pravidla společenského chování.”</w:t>
      </w:r>
    </w:p>
    <w:p>
      <w:pPr/>
      <w:r>
        <w:rPr/>
        <w:t xml:space="preserve">{{souvisejici-clanek-"11000047788"}}</w:t>
      </w:r>
    </w:p>
    <w:p>
      <w:pPr/>
      <w:r>
        <w:rPr>
          <w:b w:val="1"/>
          <w:bCs w:val="1"/>
        </w:rPr>
        <w:t xml:space="preserve">Ema Mališová, žákyně ZŠ Komenského, Frýdlant nad Ostravicí:</w:t>
      </w:r>
      <w:r>
        <w:rPr/>
        <w:t xml:space="preserve"> “Dnes jsme se učili etiketu a bylo to velmi zajímavé. Naučili jsme se spoustu nových věcí – například mě zaujalo, že každý příbor má svůj konkrétní účel a že jsou přesně seřazené podle pravidel stolování. Také jsme se dozvěděli, jak správně někoho požádat o tanec, jak se zdravit, kdo má přednost – jestli muž nebo žena, mladší nebo starší – a že se při podávání ruky musíme postavit. Všechny tyto znalosti za pár dnů využijeme na žákovském plese.”</w:t>
      </w:r>
    </w:p>
    <w:p>
      <w:pPr/>
      <w:r>
        <w:rPr/>
        <w:t xml:space="preserve">{{souvisejici-clanek-"11000047460"}}</w:t>
      </w:r>
    </w:p>
    <w:p>
      <w:pPr/>
      <w:r>
        <w:rPr>
          <w:b w:val="1"/>
          <w:bCs w:val="1"/>
        </w:rPr>
        <w:t xml:space="preserve">Zuzana Bartoňková, učitelka ZŠ Komenského, Frýdlant nad Ostravicí: </w:t>
      </w:r>
      <w:r>
        <w:rPr/>
        <w:t xml:space="preserve">“Projekt je rozdělen do dvou částí. Dnes proběhly workshopy, kde se děti učily praktické dovednosti, jako je oslovování, zdravení, představování, ale také zásady oblékání, stolování a správné chování v dopravních prostředcích. Myslím si, že se zde setkaly s mnoha informacemi, které už dnes nejsou úplně běžné – například, že při společenské večeři nepatří lokty na stůl a další drobnosti, které se v současnosti často opomíjejí. Po workshopech nás čeká žákovský ples, na kterém se sejdou žáci ze čtyř škol – vedle ZŠ Komenského se zúčastní také ZŠ Tomáše Garrigua Masaryka, ZŠ Janovice a ZŠ Kunčice pod Ondřejníkem. Celkem by mělo dorazit asi 200 dětí, které zde budou mít možnost prakticky využít nově nabyté znalosti.”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7799/osmaci-z-frydlantu-nad-ostravici-pred-plesem-pilovali-spolecenskou-eti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2026-07-09T13:04:52+02:00</dcterms:created>
  <dcterms:modified xsi:type="dcterms:W3CDTF">2026-07-09T13:04:52+02:00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