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14:09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Občané se rozloučili s bývalým orlovským koupalištěm</w:t>
      </w:r>
    </w:p>
    <w:p>
      <w:pPr/>
      <w:r>
        <w:rPr/>
        <w:t xml:space="preserve">Během dopoledne přišly stovky návštěvníků, kteří si připomněli časy, kdy zde trávili letní dny. Zároveň se zajímali o budoucnost tohoto místa.</w:t>
      </w:r>
    </w:p>
    <w:p>
      <w:pPr/>
      <w:r>
        <w:rPr/>
        <w:t xml:space="preserve"> </w:t>
      </w: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47802/obcane-se-rozloucili-s-byvalym-orlovskym-koupalist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2026-06-26T09:03:49+02:00</dcterms:created>
  <dcterms:modified xsi:type="dcterms:W3CDTF">2026-06-26T09:03:49+02:00</dcterms:modified>
</cp:coreProperties>
</file>

<file path=docProps/custom.xml><?xml version="1.0" encoding="utf-8"?>
<Properties xmlns="http://schemas.openxmlformats.org/officeDocument/2006/custom-properties" xmlns:vt="http://schemas.openxmlformats.org/officeDocument/2006/docPropsVTypes"/>
</file>