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z hlediska bezpečnosti stabilním městem, shodly se na tom státní i městská policie</w:t>
      </w:r>
    </w:p>
    <w:p>
      <w:pPr/>
      <w:r>
        <w:rPr/>
        <w:t xml:space="preserve">V roce 2024 nedošlo v Novém Jičíně k nárůstu kriminality ani k mimořádným bezpečnostním hrozbám. Naopak, jak Policie České republiky, tak městská policie zaznamenaly úbytek řešených událostí. Tyto informace zazněly na březnové schůzi zastupitelů. Vedoucí obvodního oddělení policie tu uvedl, že v loňském roce řešili 852 trestných činů. To je o 15 méně, než v roce předešlém.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“U 570 trestných činů byla zjištěna osoba pachatele a z dlouhodobého hlediska je v roce 2024 opět zaznamenána poměrně dobrá úspěšnost při zjišťování pachatelů trestné činnosti. Rok 2024 se vyznačoval velkou úspěšností v objasněnosti kriminality a poklesem, což bezesporu ovlivnil aktivní přístup proti pachatelům majetkové a drogové kriminality.”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těch analýz vyplývá, že v čem jsem v republikových číslech nejlepší, tak to je objasněnost těch trestných činů na území města, tady se pohybujeme silně nad průměrem, držíme se kolem sedmdesáti procent, což je krásný výsledek.”     </w:t>
      </w:r>
    </w:p>
    <w:p>
      <w:pPr/>
      <w:r>
        <w:rPr/>
        <w:t xml:space="preserve">Také z pohledu městské policie byl loňský rok standardní, v číslech pak spíše pozitivně hodnocený.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“Nezaznamenali jsme žádná narušení veřejného pořádku. Co se týče konkrétní statistiky, tak jsme zaznamenali mírný pokles v počtu řešených přestupků. V loňském roce městská policie řešila přes 4 900 přestupků, oproti roku 2023 je to pokles o téměř 220 přestupků.”</w:t>
      </w:r>
    </w:p>
    <w:p>
      <w:pPr/>
      <w:r>
        <w:rPr/>
        <w:t xml:space="preserve">Naopak, kde počet řešených událostí stoupl, a to o téměř pět tisíc přestupků, to jsou překročení povolené rychlosti naměřené na území města stacionárními radary. Tento ukazatel je ale důsledkem spuštěním třetího měřícího stanoviště u mateřské školy v Bludovicích.  </w:t>
      </w:r>
    </w:p>
    <w:p>
      <w:pPr/>
      <w:r>
        <w:rPr/>
        <w:t xml:space="preserve">Městská policie ovšem řeší ve městě i jiné úkoly, má propracovaný program prevence kriminality od mateřských až po střední školy, včetně systému dopravní výchovy žáků 4. tříd.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letošním roce prevenci rozšiřujeme, začínáme se zabývat i problematikou ochrany měkkých cílů. Kolega připravil přednášky, které se zaměřují na bezpečnost základních škol. Vše úzce konzultujeme s Policií České republiky, která v této problematice bude vždy hrát tu první roli.” </w:t>
      </w:r>
    </w:p>
    <w:p>
      <w:pPr/>
      <w:r>
        <w:rPr/>
        <w:t xml:space="preserve">Současně městská policie také klade velký důraz na vzdělávání a výcvik svých strážníků, ať už jde o sebeobranu, střelby nebo oblast zdravovědy.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“Strážníci pověření výcvikem svých kolegů absolvovali specializovaná školení zaměřená na zranění osob v případě násilných činů, napadení nožem nebo střelnou zbraní, a tyto informace posouvají dále a trénují jednotlivé strážníky.”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12/novy-jicin-je-z-hlediska-bezpecnosti-stabilnim-mestem-shodly-se-na-tom-statni-i-mestsk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2026-05-13T21:59:54+02:00</dcterms:created>
  <dcterms:modified xsi:type="dcterms:W3CDTF">2026-05-13T21:59:54+02:00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