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stavba, která zruší křížení cesty s kolejemi a odvede kamiony  z části Studénky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“Určitě dobrou zprávou je, že konečně se podařilo ten projekt posunout do této fáze, že je zahájen, že se v následujících dvou a půl letech podaří všechny tři stavby, které s tím souvisí, realizovat. A to, co je pro nás klíčové, tak ani ne podjezd jako takový, ale že se nám podaří kamionovou dopravu z větší části vymýtit z města, a to díky objízdné trase, prostě bude ta Studénka bezpečnější.”      </w:t>
      </w:r>
    </w:p>
    <w:p>
      <w:pPr/>
      <w:r>
        <w:rPr>
          <w:b w:val="1"/>
          <w:bCs w:val="1"/>
        </w:rPr>
        <w:t xml:space="preserve">Martin Kupka (ODS), ministr dopravy ČR: </w:t>
      </w:r>
      <w:r>
        <w:rPr/>
        <w:t xml:space="preserve">“Pro Studénku, pro bezpečnost české železnice je to zpráva určitě důležitá. Ten přejezd jenom za minulý rok zaznamenal více než dvě stě přestupků. Je tam nové záznamové zařízení, které slouží k identifikování toho, jak se řidiči  chovají. Kompletní proměna čtyřkolejného přejezdu je závažný příspěvek k větší bezpečnosti. Tohle řešení současně znamená i komfortnější  přístup pro všechny zdejší občany, aby se pěší i cyklisté dostávali snáze k nádraží.”   </w:t>
      </w:r>
    </w:p>
    <w:p>
      <w:pPr/>
      <w:r>
        <w:rPr/>
        <w:t xml:space="preserve">O zrušení křížení silnice a železnice se začalo mluvit v roce 2017. Léta trvaly zejména komplikované výkupy pozemků. </w:t>
      </w:r>
    </w:p>
    <w:p>
      <w:pPr/>
      <w:r>
        <w:rPr>
          <w:b w:val="1"/>
          <w:bCs w:val="1"/>
        </w:rPr>
        <w:t xml:space="preserve">Jiří Svoboda, generální ředitel Správy železnic: </w:t>
      </w:r>
      <w:r>
        <w:rPr/>
        <w:t xml:space="preserve">“Je to dáno i tím, že jsme dlouho řešili s fyzickou i právnickou osobou, jak vykoupit území. Významná událost to je, vzhledem k tomu, že se zde, bohužel, staly tragické události, jedna hodně rezonovala v roce 2015.  A je zajímavé to, že když jsme tady nastavili systém sledování přestupků, tak ten atakoval hranici 220 přestupků ročně a už v tomto roce tu došlo ke 38 přestupkům. Je to zvláštní, ale je to tak.”    </w:t>
      </w:r>
    </w:p>
    <w:p>
      <w:pPr/>
      <w:r>
        <w:rPr/>
        <w:t xml:space="preserve">Realizace celého projektu přijde na zhruba 600 milionů korun. Díky soutěži se podařilo původně očekávanou cenu snížit o 30 procent. </w:t>
      </w:r>
    </w:p>
    <w:p>
      <w:pPr/>
      <w:r>
        <w:rPr/>
        <w:t xml:space="preserve">Samotný podjezd budou tvořit tři oddělené části pro osobní auta, vozidla integrovaného záchranného systému, cyklisty a chodce. Pro nákladní auta bude vybudována nová obslužná komunikace z dálnice D1 přes Butovickou ulici k průmyslovým areálům. Letošní rok bude především o těchto silničních úpravách.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“Máme k dispozici relativně podrobný harmonogram. V letošním roce bude výstavba probíhat v Butovicích, to znamená objízdnou trasou. Na ulici Butovická v okolí zdravotního střediska bude docházet k určitým omezením, ale nebude to nějaké dlouhodobé uzavření komunikace, ale spíše kyvadlová doprava. V tuto chvíli jednám s vlastníkem společnosti AK 1324 o tom, abychom získali nějaký pozemek, abychom mohli občanům dodat ty parkovací místa, která částečně ubydou v okolí zdravotního střediska, což bereme jako klíčové.”    </w:t>
      </w:r>
    </w:p>
    <w:p>
      <w:pPr/>
      <w:r>
        <w:rPr>
          <w:b w:val="1"/>
          <w:bCs w:val="1"/>
        </w:rPr>
        <w:t xml:space="preserve">Jiří Svoboda, generální ředitel Správy železnic: </w:t>
      </w:r>
      <w:r>
        <w:rPr/>
        <w:t xml:space="preserve">“Rok 2025 bude zejména o silničních úpravách a o tom objezdu pro těžkou dopravu. Ale rok 2026 bude zejména o železniční infrastruktuře, a za provozu, protože vzhledem k tomu, že je to koridorová trať, tak my nemůžeme přerušit provoz. To bude mít trošku větší vliv opět na tu silniční dopravu. Z pohledu železniční dopravy a obsluhy města Studénky a regionu to nebude mít žádný vliv.”    </w:t>
      </w:r>
    </w:p>
    <w:p>
      <w:pPr/>
      <w:r>
        <w:rPr/>
        <w:t xml:space="preserve">K dokončení celého projektu a ke zprovoznění podjezdu dojde na konci roku 2026.</w:t>
      </w:r>
    </w:p>
    <w:p>
      <w:pPr/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834/zacina-stavba-ktera-zrusi-krizeni-cesty-s-kolejemi-a-odvede-kamiony--z-casti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2026-10-24T11:41:11+02:00</dcterms:created>
  <dcterms:modified xsi:type="dcterms:W3CDTF">2026-10-24T11:41:11+02:00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