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vyhlásili osobnosti města v oblasti kultury a sportu za uplynulý rok</w:t>
      </w:r>
    </w:p>
    <w:p>
      <w:pPr/>
      <w:r>
        <w:rPr/>
        <w:t xml:space="preserve">  Město  nejprve ocenilo osobnosti sportu do 19 let, následně pak osobnosti  kultury a za celoživotní práci osobnosti do síně slávy.   </w:t>
      </w:r>
    </w:p>
    <w:p>
      <w:pPr/>
      <w:r>
        <w:rPr/>
        <w:t xml:space="preserve">Vyhlášené  osobnosti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„Tak já mám  hlavně obrovskou radost z toho, že jsme se od nápadu dostali k  realizaci a že tento slavnostní podvečer proběhl, protože si  myslím, že v Bruntále máme velkou spoustu sportovců a osobností  v kultuře, kteří si zaslouží ocenění, protože oni nás  reprezentují, reprezentují naše město po celém kraji, republice  a někteří po celém světě.“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rád, že  nápad pana místostarosty Radka Zatloukala se realizoval. Že tým  kultury zorganizoval tuto akci."</w:t>
      </w:r>
    </w:p>
    <w:p>
      <w:pPr/>
      <w:r>
        <w:rPr/>
        <w:t xml:space="preserve">Následovaly  také nejlépe hodnocené kolektivy v oblasti kultury a sportu a  osobnosti Masters nad 50 let</w:t>
      </w:r>
    </w:p>
    <w:p>
      <w:pPr/>
      <w:r>
        <w:rPr/>
        <w:t xml:space="preserve">Vyhlášené  osobnosti</w:t>
      </w:r>
    </w:p>
    <w:p>
      <w:pPr/>
      <w:r>
        <w:rPr/>
        <w:t xml:space="preserve">Pro  velký úspěch vedení města uvažuje o podobné akci i v příštím 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„My jsme se tedy domluvili, že to  bude jakoby nultý ročník a už teď jsme jednali s panem Urbanem a  domluvili jsme se, že bychom mohli tuto akci spojit, když je  vyhlášení sportovec okresu a udělat z toho takové jakoby  celovečerní představení s doprovodným programem a samozřejmě i  s nějakým drobným občerstvením.“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849/v-bruntale-vyhlasili-osobnosti-mesta-v-oblasti-kultury-a-sportu-za-uply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2026-07-02T13:13:20+02:00</dcterms:created>
  <dcterms:modified xsi:type="dcterms:W3CDTF">2026-07-02T13:13:20+02:00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