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26.3.2025, 09:19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Unikátní projekt CirkArena se blíží realizaci</w:t>
      </w:r>
    </w:p>
    <w:p>
      <w:pPr/>
      <w:r>
        <w:rPr/>
        <w:t xml:space="preserve">V rámci transformace MS kraje bude CirkArena zkoumat  energetické využití průmyslových odpadů, bioodpadů a stavebních odpadů.</w:t>
      </w:r>
    </w:p>
    <w:p>
      <w:pPr/>
      <w:r>
        <w:rPr>
          <w:b w:val="1"/>
          <w:bCs w:val="1"/>
        </w:rPr>
        <w:t xml:space="preserve">Jakub Švrček, jednatel, Materiálový a metalurgický výzkum:</w:t>
      </w:r>
      <w:r>
        <w:rPr/>
        <w:t xml:space="preserve"> „Projekt  CirkArena je výzkumné centrum, které se má věnovat cirkulární ekonomice. Jinými  slovy – jak pracovat s odpadem, jak z toho odpadu udělat nový zdroj a  novou surovinu a nehromadit další odpad kolem nás.“</w:t>
      </w:r>
    </w:p>
    <w:p>
      <w:pPr/>
      <w:r>
        <w:rPr/>
        <w:t xml:space="preserve">MS kraj se tak stane v rámci ČR lídrem ve výzkumu  odpadů.</w:t>
      </w:r>
    </w:p>
    <w:p>
      <w:pPr/>
      <w:r>
        <w:rPr>
          <w:b w:val="1"/>
          <w:bCs w:val="1"/>
        </w:rPr>
        <w:t xml:space="preserve">Pavel Janda, náměstek ministra životního prostředí:</w:t>
      </w:r>
      <w:r>
        <w:rPr/>
        <w:t xml:space="preserve"> „CirkArena  je projekt, který může mít pozitivní dopady na občany MS kraje a celé ČR. Není  to nějaký měkký projekt, ale jedná se o kombinaci stavby a následného  desetiletého vývoje a práci na inovativních přístupech.“</w:t>
      </w:r>
    </w:p>
    <w:p>
      <w:pPr/>
      <w:r>
        <w:rPr>
          <w:b w:val="1"/>
          <w:bCs w:val="1"/>
        </w:rPr>
        <w:t xml:space="preserve">Šárka Vilamová (ANO), náměstkyně MS kraje:</w:t>
      </w:r>
      <w:r>
        <w:rPr/>
        <w:t xml:space="preserve"> „My si slibujeme  od tohoto projektu zejména to, že bude vybudována velká výzkumná  infrastruktura, která se bude zabývat nejen cirkulární ekonomikou, ale  udržitelností obecně, protože to je věc, která má do budoucna velký význam.“</w:t>
      </w:r>
    </w:p>
    <w:p>
      <w:pPr/>
      <w:r>
        <w:rPr>
          <w:b w:val="1"/>
          <w:bCs w:val="1"/>
        </w:rPr>
        <w:t xml:space="preserve">Věra Palkovská (Osobnosti pro Třinec), primátorka Třince:</w:t>
      </w:r>
      <w:r>
        <w:rPr/>
        <w:t xml:space="preserve"> „Město  Třinec je připraveno být nápomocno, protože si toho moc považujeme, že takový  projekt v Třinci do budoucna bude.“</w:t>
      </w:r>
    </w:p>
    <w:p>
      <w:pPr/>
      <w:r>
        <w:rPr/>
        <w:t xml:space="preserve">Celková investice do CirArény bude 2,2 miliardy korun,  necelé dvě miliardy přitečou z evropského fondu Spravedlivé transformace.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904/unikatni-projekt-cirkarena-se-blizi-re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2026-08-18T14:14:38+02:00</dcterms:created>
  <dcterms:modified xsi:type="dcterms:W3CDTF">2026-08-18T14:14:38+02:00</dcterms:modified>
</cp:coreProperties>
</file>

<file path=docProps/custom.xml><?xml version="1.0" encoding="utf-8"?>
<Properties xmlns="http://schemas.openxmlformats.org/officeDocument/2006/custom-properties" xmlns:vt="http://schemas.openxmlformats.org/officeDocument/2006/docPropsVTypes"/>
</file>