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chystá velkou výměnu pozemků. Odblokuje tím důležité stavby</w:t>
      </w:r>
    </w:p>
    <w:p>
      <w:pPr/>
      <w:r>
        <w:rPr/>
        <w:t xml:space="preserve">Ostrava má připraveno několik projektů, jejichž realizace je podmíněna ziskem soukromých pozemků. Po složitém vyjednávání s majiteli byla nakonec dohodnuta směna pozemků za městské a finanční dorovnání rozdílu.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"Skupina společností pod Ostra Group a Statutární město Ostrava si narovnali majetkové vztahy tak, abychom my, jako město, mohli pokračovat v řadě strategických projektů. Tím prvním, co je nejblíže a co je hodně, hodně sledované, je rekonstrukce náměstí Republiky, kde se nám do vlastnictví dostaly pozemky a část podchodu tak, abychom mohli tu stavbu realizovat." </w:t>
      </w:r>
    </w:p>
    <w:p>
      <w:pPr/>
      <w:r>
        <w:rPr/>
        <w:t xml:space="preserve">Transakce tedy umožní výstavbu multifunkční sportovní haly v ulici U Stadiónu, prodloužení Místecké ulice chystané Ředitelstvím silnic, Ostravou a krajem a třetím projektem je rekonstrukce náměstí Republiky, jehož část s podchodem patří stejnému majiteli, jako pozemky pro sportovní halu i Tatran.</w:t>
      </w:r>
    </w:p>
    <w:p>
      <w:pPr/>
      <w:r>
        <w:rPr>
          <w:b w:val="1"/>
          <w:bCs w:val="1"/>
        </w:rPr>
        <w:t xml:space="preserve">Tomáš Vrátný, předseda představenstva Ostra Group, vlastník pozemků:</w:t>
      </w:r>
      <w:r>
        <w:rPr/>
        <w:t xml:space="preserve"> "Jsme rádi, že se nám podařilo přispět k tomu, že jsme výrazně přiblížili k realizaci tří strategických staveb v Ostravě." </w:t>
      </w:r>
    </w:p>
    <w:p>
      <w:pPr/>
      <w:r>
        <w:rPr/>
        <w:t xml:space="preserve">Majitel pozemků dostane od města pozemek, jehož součástí je Diagnostické centrum na Sokolské třídě.</w:t>
      </w:r>
    </w:p>
    <w:p>
      <w:pPr/>
      <w:r>
        <w:rPr>
          <w:b w:val="1"/>
          <w:bCs w:val="1"/>
        </w:rPr>
        <w:t xml:space="preserve">Tomáš Vrátný, předseda představenstva Ostra Group, vlastník pozemků: </w:t>
      </w:r>
      <w:r>
        <w:rPr/>
        <w:t xml:space="preserve">"Ta budova bude požadovat investice a moc rádi bychom koordinovali jejich rozsah se stávajícími nájemníky."  </w:t>
      </w:r>
    </w:p>
    <w:p>
      <w:pPr/>
      <w:r>
        <w:rPr/>
        <w:t xml:space="preserve">Nová hala pro míčové sporty se ale nemusí stihnout dříve, než bude nutné zbourat Halu Tatran.  Basketbalistům by tak město na přechodnou dobu nabídlo provizorní zázemí.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001/ostrava-chysta-velkou-vymenu-pozemku-odblokuje-tim-dulezite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2026-10-19T06:56:53+02:00</dcterms:created>
  <dcterms:modified xsi:type="dcterms:W3CDTF">2026-10-19T06:56:53+02:00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