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nechala změřit výšku hrází Odry a Opavy. Povodně ukázaly, že nejsou v pořádku</w:t>
      </w:r>
    </w:p>
    <w:p>
      <w:pPr/>
      <w:r>
        <w:rPr/>
        <w:t xml:space="preserve">Ničivé povodně v září 2024 napáchaly v Ostravě obrovské škody a město ještě stále čeká mnoho oprav na městském i soukromém majetku. Vše nasvědčuje tomu, že podobné deště už zdaleka nebudou tak výjimečné a proto je důležité pracovat na opatřeních, které příště pomohou následky minimalizovat nebo snížit. Jednou z prvních věcí je proměření výšky hrází Opavy a Odry.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"Ochrana selhala a ty hráze nebyly vynivelované do roviny tak, jak by měly být. Šlo i pouhým pohledem z mostu vidět, že pravá a levá strana nekorespondovala z množstvím vody, které tam protékalo a byly překonávány. Proto jsme zadali za necelých 300 tisíc korun geodetické proměření."</w:t>
      </w:r>
    </w:p>
    <w:p>
      <w:pPr/>
      <w:r>
        <w:rPr/>
        <w:t xml:space="preserve">Specializovaná firma proto zhruba 21 km břehů řek Opavy a Odry na celém území Ostravy pečlivě proměřuje. </w:t>
      </w:r>
    </w:p>
    <w:p>
      <w:pPr/>
      <w:r>
        <w:rPr>
          <w:b w:val="1"/>
          <w:bCs w:val="1"/>
        </w:rPr>
        <w:t xml:space="preserve">Jiří Adamovský, geodet:</w:t>
      </w:r>
      <w:r>
        <w:rPr/>
        <w:t xml:space="preserve"> "Zakázka znamená to, že máme proměřit podélný profil hrází podél Odry, pravý i levý břeh a pak se z toho udělá nějaký graf, řezy a zjistí se jak to je."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"Jsou to hlavní vstupní data, se kterými pak budeme vyjednávat s Povodím Odry z hlediska nápravy a protipovodňových opatření." </w:t>
      </w:r>
    </w:p>
    <w:p>
      <w:pPr/>
      <w:r>
        <w:rPr/>
        <w:t xml:space="preserve">První už téměř hotovým opatřením, je oprava hráze na soutoku Odry a Opavy, kde byly nabity ocelové štětovnice pro zpevnění a vzdušná strana hráze byla opatřena a zatravňovacími georohožemi proti rozplavení.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015/ostrava-nechala-zmerit-vysku-hrazi-odry-a-opavy-povodne-ukazaly-ze-nejsou-v-po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2026-08-28T15:12:57+02:00</dcterms:created>
  <dcterms:modified xsi:type="dcterms:W3CDTF">2026-08-28T15:12:57+02:00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