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Vlci byli přeřazeni do nižšího statusu ochrany. Proti rozhodnutí se nyní ohrazují organizace</w:t>
      </w:r>
    </w:p>
    <w:p>
      <w:pPr/>
      <w:r>
        <w:rPr/>
        <w:t xml:space="preserve">Snazší lov a větší rizika pro vlčí populaci. To znamená  přeřazení vlků do nižšího ochranného statusu - rozhodnutí členských států  Stálého výboru Bernské úmluvy. Právě proti němu se nyní ohrazují evropské  organizace v rámci kampaně European Action Wolves. Mezi nimi i české Hnutí  Duha Šelmy.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 „Argument je ten, že by to mělo snížit konflikt, ale my to vnímáme tak, že to  ten konflikt právě zvýší, protože se pro jednotlivé země může usnadnit lov vlka  a na druhou stranu to také může ohrozit finanční kompenzace farmářů proti  škodám, které může ten vlk způsobit.“</w:t>
      </w:r>
    </w:p>
    <w:p>
      <w:pPr/>
      <w:r>
        <w:rPr/>
        <w:t xml:space="preserve">Kritizována je vědecká nepodloženost rozhodnutí i samotný  rozhodovací proces.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/>
        <w:t xml:space="preserve">:  „</w:t>
      </w:r>
      <w:r>
        <w:rPr>
          <w:i w:val="1"/>
          <w:iCs w:val="1"/>
        </w:rPr>
        <w:t xml:space="preserve">Rozhodnutí o snížení ochrany vlka bylo čistě politické a ignorovalo  dostupné vědecké studie, dokonce i ty, které si nechala zpracovat sama Evropská  komise nebo Evropský parlament. Co se týče ochrany vlka u nás, tak směrodatný  je postoj Ministerstva životního prostředí.</w:t>
      </w:r>
    </w:p>
    <w:p>
      <w:pPr/>
      <w:r>
        <w:rPr/>
        <w:t xml:space="preserve">Vlčí populace v Česku  v posledních letech narůstá, protože mají dostatek potravy. Aktuálně  se podle hrubých odhadů Agentury ochrany přírody a krajiny na našem území  pohybuje zhruba 300 vlků ve 30 až 40 smečkách.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119/vlci-byli-prerazeni-do-nizsiho-statusu-ochrany-proti-rozhodnuti-se-nyni-ohrazuji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2026-06-01T19:50:50+02:00</dcterms:created>
  <dcterms:modified xsi:type="dcterms:W3CDTF">2026-06-01T19:50:50+02:00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