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20:22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dává 43 milionů na podporu cestovního ruchu</w:t>
      </w:r>
    </w:p>
    <w:p>
      <w:pPr/>
      <w:r>
        <w:rPr/>
        <w:t xml:space="preserve">Moravskoslezský kraj přispěje 4,5 milionu na kempování a  karavaning, podpoří cykloturistiku nebo například Technotrasu.</w:t>
      </w:r>
    </w:p>
    <w:p>
      <w:pPr/>
      <w:r>
        <w:rPr>
          <w:b w:val="1"/>
          <w:bCs w:val="1"/>
        </w:rPr>
        <w:t xml:space="preserve">Šárka Šimoňáková (ANO), 1. náměstkyně hejtmana MS kraje:</w:t>
      </w:r>
      <w:r>
        <w:rPr/>
        <w:t xml:space="preserve"> „Jsme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t xml:space="preserve">Krajští zastupitelé odsouhlasili podporu cestovního ruchu  v souhrnu za 43 milionů korun.</w:t>
      </w:r>
    </w:p>
    <w:p>
      <w:pPr/>
      <w:r>
        <w:rPr>
          <w:b w:val="1"/>
          <w:bCs w:val="1"/>
        </w:rPr>
        <w:t xml:space="preserve">Petr Koudela, jednatel Moravian-Silesian Tourism:</w:t>
      </w:r>
      <w:r>
        <w:rPr/>
        <w:t xml:space="preserve"> „Za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t xml:space="preserve">Právě Moravian-Silesian Tourism je krajská agentura, která  řídí cestovní ruch turistického regionu Severní Morava a Slezsko.</w:t>
      </w:r>
    </w:p>
    <w:p>
      <w:pPr/>
      <w:r>
        <w:rPr>
          <w:b w:val="1"/>
          <w:bCs w:val="1"/>
        </w:rPr>
        <w:t xml:space="preserve">Petr Koudela, jednatel Moravian-Silesian Tourism: </w:t>
      </w:r>
      <w:r>
        <w:rPr/>
        <w:t xml:space="preserve">„Systematicky  pracujeme na tom, aby do našeho regionu severní Morava a Slezsko přijelo co  nejvíce turistů. Zřídili jsme proto pozici cyklokoordinátora, informujeme o  sjízdnosti běžkařských tras, propagujeme Technotrasu. A máme obchodního  zástupce, který se zaměřuje na firemní klientelu. Ta utratí řádově více než  běžný turista.“</w:t>
      </w:r>
    </w:p>
    <w:p>
      <w:pPr/>
      <w:r>
        <w:rPr/>
        <w:t xml:space="preserve">Systematická podpora cestovního ruchu pomáhá zvyšovat  návštěvnost našeho regionu, v roce 2024 se v našem kraji ubytovalo více  než milion 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275/kraj-dava-43-milionu-na-podporu-cestovniho-r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2026-07-10T01:13:50+02:00</dcterms:created>
  <dcterms:modified xsi:type="dcterms:W3CDTF">2026-07-10T01:13:50+02:00</dcterms:modified>
</cp:coreProperties>
</file>

<file path=docProps/custom.xml><?xml version="1.0" encoding="utf-8"?>
<Properties xmlns="http://schemas.openxmlformats.org/officeDocument/2006/custom-properties" xmlns:vt="http://schemas.openxmlformats.org/officeDocument/2006/docPropsVTypes"/>
</file>