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má v provozu novou kogenerační jednotku</w:t>
      </w:r>
    </w:p>
    <w:p>
      <w:pPr/>
      <w:r>
        <w:rPr/>
        <w:t xml:space="preserve">Spotřeba energií je v nemocnicích obrovská. Ať už se jedná o vytápění, nebo spotřebu elektřiny. Nemocnice v Havířově se rozhodla jít moderní a ekologickou cestou.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"Pořídili jsme na místo, kde stával starý parní kotel novou kogenerační jednotku, která má vysokou účinnost a dokáže právě generovat teplo a elektrickou energii. Provoz kogenerační jednotky dokáže vyrobit a saturovat zhruba třetinu spotřeby tepla nemocnice. Tohle teplo se použije pro ohřev teplé vody a v zimní sezoně pro vytápění, v letní sezóně pro výrobu chladu. Kogenerační jednotku jsme nastavili tak, aby neměla přetoky do sítě. To znamená, že v letních měsících, kdy spotřeba například v pátek večer poklesne, tak kogenerační jednotka bude tak chytrá, že si sama dokáže výkon ubrat.”  </w:t>
      </w:r>
    </w:p>
    <w:p>
      <w:pPr/>
      <w:r>
        <w:rPr/>
        <w:t xml:space="preserve">Kogenerační jednotka přinese nemocnici i velké úspory.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"Roční úsporu očekáváme podle našich propočtů nejméně šest milionů korun, ale bude hodně záležet na tom, jaké bude počasí v období, kdy se už netopí a ještě nechladí. To znamená v jarních a podzimních měsících a podle toho by se ta úspora měla dotknout i osmi milionů korun. Stroj má garantovanou životnost nejméně 40 tisíc motohodin a při našem naplánovaném využití kolem 7 tisíc motohodin ročně, by měl do generální opravy a výměny motorů vydržet zhruba 7 let. To znamená, když si spočítáte nejméně šest milionů ročně krát sedm let, tak celková úspora za tohle období bude přesahovat 40 milionů, což je úžasné.” </w:t>
      </w:r>
    </w:p>
    <w:p>
      <w:pPr/>
      <w:r>
        <w:rPr/>
        <w:t xml:space="preserve">V rámci optimalizace energetiky se nyní začne stavět i fotovoltaická elektrárna. Nemocnice je ale natolik velké těleso, že i přes tuto modernizaci nebude zcela soběstačná.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21/nemocnice-ma-v-provozu-novou-kogeneracni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2026-07-03T09:41:49+02:00</dcterms:created>
  <dcterms:modified xsi:type="dcterms:W3CDTF">2026-07-03T09:41:49+02:00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