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Krokovací výzva podnítila k pohybu klienty novojičínského ProSenioru</w:t>
      </w:r>
    </w:p>
    <w:p>
      <w:pPr/>
      <w:r>
        <w:rPr/>
        <w:t xml:space="preserve">Paní Margaréta a paní Jolana právě sbírají další kroky. Na pravidelné procházky se vydávají před sídlo pečovatelské služby ProSenior v Novém Jičíně, někdy vyrazí i do blízkého okolí.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služba ProSenior zapojila poprvé, účastní se osm klientů.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“Moje hvězda je paní Marta, která k nám přišla jako nechodící po zlomenině krčku, a momentálně, co do počtu kroků, určitě vítězí. A 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je projekt neziskové organizace Partnerství pro městskou mobilitou, už běží od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390/krokovaci-vyzva-podnitila-k-pohybu-klienty-novojicinskeho-pro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2026-07-02T13:49:43+02:00</dcterms:created>
  <dcterms:modified xsi:type="dcterms:W3CDTF">2026-07-02T13:49:43+02:00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