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Osvobození Ostravy připomněla bitva v bermě řeky Ostravice i program u Slezskoostravského hradu</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„Uvidíte i množství bojové techniky, jako lehká obrněná vozidla německé provenience, samozřejmě sovětské stroje, československé a tak dále. My tedy jenom doufáme, že všechno proběhne tak, jak má, protože, jak říkám, některé kusy jsou opravdu originály, takže ty 80 let staré motory ne vždycky naskočí na první dobrou."</w:t>
      </w:r>
    </w:p>
    <w:p>
      <w:pPr/>
      <w:r>
        <w:rPr>
          <w:b w:val="1"/>
          <w:bCs w:val="1"/>
        </w:rPr>
        <w:t xml:space="preserve">anketa, diváci:</w:t>
      </w:r>
      <w:r>
        <w:rPr/>
        <w:t xml:space="preserve"> „Docela se na to těšíme. Tady syn se těší na vojnu, chce být jako vojákem, takže pro něj je to nějaká inspirace, a my teď obdivujeme jejich outfity."</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„Máte tady možnost srovnat ten kontrast té historické techniky, která se tady nachází a kterou uvidíme i v rámci těch dynamických ukázek. Pak tady vidíte tu moderní techniku, která dnes tvoří výzbroj Armády České republiky jako takové a kterou využíváme."</w:t>
      </w:r>
    </w:p>
    <w:p>
      <w:pPr/>
      <w:r>
        <w:rPr>
          <w:b w:val="1"/>
          <w:bCs w:val="1"/>
        </w:rPr>
        <w:t xml:space="preserve">Jan Dohnal (ODS), primátor Ostravy:</w:t>
      </w:r>
      <w:r>
        <w:rPr/>
        <w:t xml:space="preserve"> „Není to poslední akce. Ta úplně poslední bude 30. dubna, a to samotný den osvobození, kdy proběhne tradiční pietní akt v Komenského sadech."</w:t>
      </w:r>
    </w:p>
    <w:p>
      <w:pPr/>
      <w:r>
        <w:rPr/>
        <w:t xml:space="preserve">Na něj naváže ekumenická bohoslužba v kostele sv.  Václava. Zájemce ale čekají v průběhu května ještě dvě přednášky a otevření  dvou výstav.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435/osvobozeni-ostravy-pripomnela-bitva-v-berme-reky-ostravice-i-program-u-slezskoostravskeho-hr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2026-05-12T19:21:08+02:00</dcterms:created>
  <dcterms:modified xsi:type="dcterms:W3CDTF">2026-05-12T19:21:08+02:00</dcterms:modified>
</cp:coreProperties>
</file>

<file path=docProps/custom.xml><?xml version="1.0" encoding="utf-8"?>
<Properties xmlns="http://schemas.openxmlformats.org/officeDocument/2006/custom-properties" xmlns:vt="http://schemas.openxmlformats.org/officeDocument/2006/docPropsVTypes"/>
</file>