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zahraničním návštěvníkům co nabídnout</w:t>
      </w:r>
    </w:p>
    <w:p>
      <w:pPr/>
      <w:r>
        <w:rPr/>
        <w:t xml:space="preserve">Zástupci médií a cestovních kanceláří z celého světa  navštívili nejatraktivnější lokality našeho kraje a seznamovali se i s výjimečnými 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„Přejeme  si, aby se návštěvnost stále zvyšovala, aby o našem regionu bylo slyšet i v  zahraničí.“</w:t>
      </w:r>
    </w:p>
    <w:p>
      <w:pPr/>
      <w:r>
        <w:rPr>
          <w:b w:val="1"/>
          <w:bCs w:val="1"/>
        </w:rPr>
        <w:t xml:space="preserve">Frank Andringa, novinář z Holandska:</w:t>
      </w:r>
      <w:r>
        <w:rPr/>
        <w:t xml:space="preserve"> „Jsem novinář z Holandska,  přijal jsem pozvání a nelituji. Váš region je pro turisty velmi zajímavý a tak  ho také budu u nás prezentovat.“</w:t>
      </w:r>
    </w:p>
    <w:p>
      <w:pPr/>
      <w:r>
        <w:rPr/>
        <w:t xml:space="preserve">MS kraj loni navštívilo přes milion turistů, z toho dvě  stě tisíc zahraničních. Cílem je tento podíl i počet výrazně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37/ms-kraj-ma-zahranicnim-navstevnikum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2026-07-10T14:37:54+02:00</dcterms:created>
  <dcterms:modified xsi:type="dcterms:W3CDTF">2026-07-10T14:37:54+02:00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