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terminál na ostravském letišti odbaví ročně o několik desítek tisíc tun nákladu více</w:t>
      </w:r>
    </w:p>
    <w:p>
      <w:pPr/>
      <w:r>
        <w:rPr/>
        <w:t xml:space="preserve">Nákladní přeprava představuje pro ostravské letiště značný podíl činnosti. Jestliže loni letištěm prošlo více než 20 tisíc tun nákladu, nový terminál dokáže odbavit až 80 tisíc tun. Dá se proto očekávat, že letiště se stane důležitým nákladním uzlem.</w:t>
      </w:r>
    </w:p>
    <w:p>
      <w:pPr/>
      <w:r>
        <w:rPr>
          <w:b w:val="1"/>
          <w:bCs w:val="1"/>
        </w:rPr>
        <w:t xml:space="preserve">Karin Gajdová, předsedkyně představenstva Letiště Leoše Janáčka Ostrava:</w:t>
      </w:r>
      <w:r>
        <w:rPr/>
        <w:t xml:space="preserve"> “Obecně letiště Ostrava se chce soustředit na rozvoj carga a také leteckých linek pro běžné cestující, ale cargo je pro nás také dost důležité."</w:t>
      </w:r>
    </w:p>
    <w:p>
      <w:pPr/>
      <w:r>
        <w:rPr/>
        <w:t xml:space="preserve">{{souvisejici-clanek-"11000047373"}}</w:t>
      </w:r>
    </w:p>
    <w:p>
      <w:pPr/>
      <w:r>
        <w:rPr>
          <w:b w:val="1"/>
          <w:bCs w:val="1"/>
        </w:rPr>
        <w:t xml:space="preserve">Radek Podstawka (ANO), náměstek hejtmana pro dopravu:</w:t>
      </w:r>
      <w:r>
        <w:rPr/>
        <w:t xml:space="preserve"> “Moravskoslezský kraj má obrovskou radost, že se tato hala otevírá, protože samozřejmě je to další byznys na letišti, kde bude probíhat cargo business, takže překládka materiálu z letadel do letadla. A přeji firmě ENES, aby se jim dařilo, protože my tady máme také svůj cargo business a ten nám jede celkem krásně a pořád ho rozšiřujeme. A dráha letiště je velká, takže čím víc tady bude tady tohoto byznysu, tak jenom víc, abychom to letiště využívali."</w:t>
      </w:r>
    </w:p>
    <w:p>
      <w:pPr/>
      <w:r>
        <w:rPr/>
        <w:t xml:space="preserve">{{souvisejici-clanek-"11000042689"}}</w:t>
      </w:r>
    </w:p>
    <w:p>
      <w:pPr/>
      <w:r>
        <w:rPr/>
        <w:t xml:space="preserve">Obřím terminálem budou procházet nejrozličnější zásilky všech velikostí z celého světa, včetně zvířat.</w:t>
      </w:r>
    </w:p>
    <w:p>
      <w:pPr/>
      <w:r>
        <w:rPr>
          <w:b w:val="1"/>
          <w:bCs w:val="1"/>
        </w:rPr>
        <w:t xml:space="preserve">Sonny Sonnberger, generální ředitel ENES Cargo:</w:t>
      </w:r>
      <w:r>
        <w:rPr/>
        <w:t xml:space="preserve"> “Budova byla postavena z důvodu cargo handlingu, což znamená, že se tudy provádí letecké zboží, které se rentgenuje a vyřizuje se zde veškerá celní dokumentace. Pak se staví letecké palety, které se nakládají do letadla."</w:t>
      </w:r>
    </w:p>
    <w:p>
      <w:pPr/>
      <w:r>
        <w:rPr/>
        <w:t xml:space="preserve"> Nový terminál bude poskytovat služby různým dopravcům, a to i slovenským a polským.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38/novy-terminal-na-ostravskem-letisti-odbavi-rocne-o-nekolik-desitek-tisic-tun-nakladu-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2026-04-14T06:47:47+02:00</dcterms:created>
  <dcterms:modified xsi:type="dcterms:W3CDTF">2026-04-14T06:47:47+02:00</dcterms:modified>
</cp:coreProperties>
</file>

<file path=docProps/custom.xml><?xml version="1.0" encoding="utf-8"?>
<Properties xmlns="http://schemas.openxmlformats.org/officeDocument/2006/custom-properties" xmlns:vt="http://schemas.openxmlformats.org/officeDocument/2006/docPropsVTypes"/>
</file>