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Lutyni jednali u kulatého stolu o stavbě gigafactory, občané zůstávají proti</w:t>
      </w:r>
    </w:p>
    <w:p>
      <w:pPr/>
      <w:r>
        <w:rPr/>
        <w:t xml:space="preserve">Společná debata v dolnolutyňském kulturním domě trvala déle než tři hodiny. Diskutovalo se především o dopadech plánované stavby na krajinu a kvalitu života místních obyvatel. Obec i kraj vznášejí řadu požadavků.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"Ty požadavky jsou stále aktuální. Naopak, přibyl ještě jeden – v případě, že bude připravována jakákoli zóna, která se bude bezprostředně dotýkat našich občanů, měly by být zajištěny odpovídající kompenzace jak pro ně, tak pro obce."</w:t>
      </w:r>
    </w:p>
    <w:p>
      <w:pPr/>
      <w:r>
        <w:rPr/>
        <w:t xml:space="preserve">{{souvisejici-clanek-"11000044734"}}</w:t>
      </w:r>
    </w:p>
    <w:p>
      <w:pPr/>
      <w:r>
        <w:rPr>
          <w:b w:val="1"/>
          <w:bCs w:val="1"/>
        </w:rPr>
        <w:t xml:space="preserve">Martin Bohoněk, spolek Zachovejme Poolší:</w:t>
      </w:r>
      <w:r>
        <w:rPr/>
        <w:t xml:space="preserve"> "Přichystali jsme dnešní kulatý stůl na téma gigafactory, protože před měsícem byly zveřejněny čtyři dopadové studie, které se věnovaly mnoha oblastem. Necítíme se jako občané být erudovaní v jednotlivých tématech, a proto jsme pozvali odborníky k diskuzi. Chceme si vyslechnout jejich názory, včetně případných oponentních postojů, a vytvořit si vlastní pohled. Naší reakcí po tomto kulatém stole bude oficiální stanovisko ke zveřejněným studiím, a v aktivitách budeme dál pokračovat."</w:t>
      </w:r>
    </w:p>
    <w:p>
      <w:pPr/>
      <w:r>
        <w:rPr/>
        <w:t xml:space="preserve">Obří stavba ovlivní život nejen v Dolní Lutyni, ale také v okolních obcích, včetně Bohumína.</w:t>
      </w:r>
    </w:p>
    <w:p>
      <w:pPr/>
      <w:r>
        <w:rPr>
          <w:b w:val="1"/>
          <w:bCs w:val="1"/>
        </w:rPr>
        <w:t xml:space="preserve">Lumír Macura (SOCDEM), starosta Bohumína:</w:t>
      </w:r>
      <w:r>
        <w:rPr/>
        <w:t xml:space="preserve"> "Nás se projekt přímo dotýká z hlediska dopravy, protipovodňové ochrany a také blízkosti chráněného území Natura. Všechna tato témata nás zajímají, a proto jsme zvědaví, jak dnešní odborná debata u kulatého stolu bude probíhat."</w:t>
      </w:r>
    </w:p>
    <w:p>
      <w:pPr/>
      <w:r>
        <w:rPr/>
        <w:t xml:space="preserve">{{souvisejici-clanek-"11000047827"}}</w:t>
      </w:r>
    </w:p>
    <w:p>
      <w:pPr/>
      <w:r>
        <w:rPr/>
        <w:t xml:space="preserve">Podle zástupců státu probíhají přípravné práce podle plánu, byť přiznávají, že bude třeba ještě vyřešit řadu problémů.</w:t>
      </w:r>
    </w:p>
    <w:p>
      <w:pPr/>
      <w:r>
        <w:rPr>
          <w:b w:val="1"/>
          <w:bCs w:val="1"/>
        </w:rPr>
        <w:t xml:space="preserve">David Petr, ředitel developmentu SIRS:</w:t>
      </w:r>
      <w:r>
        <w:rPr/>
        <w:t xml:space="preserve"> "Stále probíhají práce na aktualizaci zásad územního rozvoje a současně běží i další přípravné činnosti v rámci předprojektové fáze."</w:t>
      </w:r>
    </w:p>
    <w:p>
      <w:pPr/>
      <w:r>
        <w:rPr/>
        <w:t xml:space="preserve">Investor zatím počítá s tím, že by stavba mohla začít v roce 2028. Už na 3. června se v obci chystá veřejné setkání.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476/v-dolni-lutyni-jednali-u-kulateho-stolu-o-stavbe-gigafactory-obcane-zustavaji-pro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2026-07-10T12:29:07+02:00</dcterms:created>
  <dcterms:modified xsi:type="dcterms:W3CDTF">2026-07-10T12:29:07+02:00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