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karvinských středních škol si prošli Důl ČSA, pro který plánovali budoucí zužitkování</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r>
        <w:rPr/>
        <w:t xml:space="preserve"> “My se samozřejmě nebráníme vůbec žádným nápadům, nehledě na to, že tady v Moravskoslezském kraji je to ožehavé téma, a myslím si, že je velmi dobře, že se mladí lidé zajímají o budoucnost regionu a všichni vnímáme, že ta transfrormace toho regionu probíhá už nějakých deset, dvacet let. V podstatě v tuto chvíli se mluví o tom, že by tady bylo zachovánio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budovama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 </w:t>
      </w:r>
      <w:r>
        <w:rPr/>
        <w:t xml:space="preserve">“Mě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630/studenti-karvinskych-strednich-skol-si-prosli-dul-csa-pro-ktery-planovali-budouci-zuzit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2026-05-14T15:00:01+02:00</dcterms:created>
  <dcterms:modified xsi:type="dcterms:W3CDTF">2026-05-14T15:00:01+02:00</dcterms:modified>
</cp:coreProperties>
</file>

<file path=docProps/custom.xml><?xml version="1.0" encoding="utf-8"?>
<Properties xmlns="http://schemas.openxmlformats.org/officeDocument/2006/custom-properties" xmlns:vt="http://schemas.openxmlformats.org/officeDocument/2006/docPropsVTypes"/>
</file>