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malém sále OPF Karviná se konalo 19. zasedání zastupitelstva města</w:t>
      </w:r>
    </w:p>
    <w:p>
      <w:pPr/>
      <w:r>
        <w:rPr/>
        <w:t xml:space="preserve">Na zastupitelstvu města Karviné se zejména uzavřelo hospodaření města za rok 2024, kdy vznikl přebytek 373 milionů korun a na účtech města zůstalo více než 1,6 miliardy korun. To vše díky dlouhodobě odpovědnému hospodaření.</w:t>
      </w:r>
    </w:p>
    <w:p>
      <w:pPr/>
      <w:r>
        <w:rPr>
          <w:b w:val="1"/>
          <w:bCs w:val="1"/>
        </w:rPr>
        <w:t xml:space="preserve">Jan Wolf (SOCDEM), primátor Karviné:</w:t>
      </w:r>
      <w:r>
        <w:rPr/>
        <w:t xml:space="preserve"> “Myslím si, že hlavním bodem dnešního zasedání zastupitelstva města bylo hospodaření roku 2024, to hosodaření nám vyšlo zase velice dobře, takže jsme měli nějaké přebytky hospodaření. Myslím si, že většina těch investičních akcí a veškerých těch položek, které byly v roce 2024, byla splněna, připravili jsme návrh nových projektů, které bychom chtěli realizovat v roce 2025 s přesahem do roku 2026. Dneska jsme se se zastupiteli shodli na tom vypořádání, takže jsem za to rád a můžeme dále pracovat.”</w:t>
      </w:r>
    </w:p>
    <w:p>
      <w:pPr/>
      <w:r>
        <w:rPr/>
        <w:t xml:space="preserve">Jedním z projednávaných bodů byl také investiční záměr výstavby nové mateřské školy v areálu Základní školy Cihelní.</w:t>
      </w:r>
    </w:p>
    <w:p>
      <w:pPr/>
      <w:r>
        <w:rPr>
          <w:b w:val="1"/>
          <w:bCs w:val="1"/>
        </w:rPr>
        <w:t xml:space="preserve">Andrzej Bizoń (nestr. za SOCDEM), náměstek primátora Karviné:</w:t>
      </w:r>
      <w:r>
        <w:rPr/>
        <w:t xml:space="preserve"> “Současné umístění školky v bytovém domě je dlouhodobě nevyhovující, náklady nám stále rostou a možnosti nějakých úprav jsou velmi omezené. Proto chceme vybudovat novou mateřskou školu přímo v areálu Základní školy Cihelní. Nová školka nabídne potřebnu kapacitu a samozřejmě moderní zázemí, odpovídající současným nárokům na předdškolní vzdělávání.”</w:t>
      </w:r>
    </w:p>
    <w:p>
      <w:pPr/>
      <w:r>
        <w:rPr/>
        <w:t xml:space="preserve">Zastupitelé také schválili přidělení dotací z fondu primátora, které putují k podpoře kulturních, sportovních a komunitních akcí a jsou v celkové výši 2,6 milionu korun. Mezi příjemci jsou například organizátoři festivalu Dolański Gróm, sportovní spolek MiKaDo nebo hudební klub Hard Cafe. Významná podpora směřovala také ke Slezské univerzitě v Opavě, kde se schválila dotace ve výši 438 tisíc korun na rozšíření knižního fondu, pořádání vzdělávacích programů pro veřejnost a akce k 35. výročí působení univerzity v Karviné. Součástí programu bylo také poděkování a rozloučení s ředitelkou Sociálních služeb Karviná Blankou Dadokovou, která po 22 letech ve funkci odchází do důchodu.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809/v-malem-sale-opf-karvina-se-konalo-19-zasedani-zastupitelstv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2026-05-24T13:34:27+02:00</dcterms:created>
  <dcterms:modified xsi:type="dcterms:W3CDTF">2026-05-24T13:34:27+02:00</dcterms:modified>
</cp:coreProperties>
</file>

<file path=docProps/custom.xml><?xml version="1.0" encoding="utf-8"?>
<Properties xmlns="http://schemas.openxmlformats.org/officeDocument/2006/custom-properties" xmlns:vt="http://schemas.openxmlformats.org/officeDocument/2006/docPropsVTypes"/>
</file>