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Prezentace s ochutnávkou vykreslila partnerské město Görlitz</w:t>
      </w:r>
    </w:p>
    <w:p>
      <w:pPr/>
      <w:r>
        <w:rPr/>
        <w:t xml:space="preserve">Nový Jičín udržuje partnerské vztahy s Görlitz od roku 1981. Prezentace tohoto města, které je jedno z nejlépe dochovaných historických sídel v Německu, se konala v Hotelu Praha.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”Připravili jsme tuto akci s cílem, abychom představili obyvatelům Nového Jičína jeho partnerské města. Máme šest partnerských měst s tím, že v minulosti už se tato akce konala, proběhlo italské a francouzské odpoledne. A letos jsem se rozhodli představit právě partnerské město Görlitz z Německa.”   </w:t>
      </w:r>
    </w:p>
    <w:p>
      <w:pPr/>
      <w:r>
        <w:rPr/>
        <w:t xml:space="preserve">Přednášku o Görlitz vedla Zora Kudělková, která se účastnila mnoha oficiálních kontaktů obou města jak v Německu, tak v České republice. </w:t>
      </w:r>
    </w:p>
    <w:p>
      <w:pPr/>
      <w:r>
        <w:rPr>
          <w:b w:val="1"/>
          <w:bCs w:val="1"/>
        </w:rPr>
        <w:t xml:space="preserve">Zora Kudělková, přednášející: </w:t>
      </w:r>
      <w:r>
        <w:rPr/>
        <w:t xml:space="preserve">“Bude to taková směsice postavení na asi devadesáti fotkách. Některé jsem udělal loni sama, velkou většinu mi poslala paní Iris Kopsch, moje přítelkyně a tehdejší kolegyně, která také byla pověřená agendou partnerských měst v Görlitz.”   </w:t>
      </w:r>
    </w:p>
    <w:p>
      <w:pPr/>
      <w:r>
        <w:rPr/>
        <w:t xml:space="preserve">Zora Kudělková představila jak historii města, ve kterém je ke čtyřem tisícům zapsaných kulturních památek, tak také jeho současnost a prolínání vlivů Horní Lužice a Saska.    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“Zajímáme se samozřejmě o partnerství, naše děti jezdily do partnerských měst se sborem, takže to prožíváme trošku jinak a doufám, že si to dneska užijeme.” </w:t>
      </w:r>
    </w:p>
    <w:p>
      <w:pPr/>
      <w:r>
        <w:rPr/>
        <w:t xml:space="preserve">Kromě mnoha informací a zajímavostí tu byly k dispozici propagační materiály a připravena ochutnávka německé kuchyně a piva z pivovaru Landskron, který byl v Görlitz založen v roce 1869.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 se hlavně snažíme, aby ta partnerství s městy, která máme, nebyla pouze formální, ale abychom je co nejvíce dokázali přiblížit i běžným občanům. Takže kromě klasických typů spolupráce, jako je návštěva představitelů měst, kulturní nebo studentské výměny, tak máme také například prodej produktů z partnerských měst na adventním jarmarku, což je jedinečná příležitost ochutnat jejich lokální výrobky. Kromě toho i na Pivobraní máme tradiční návštěvy pivovarů z některých partnerských měst.”    </w:t>
      </w:r>
    </w:p>
    <w:p>
      <w:pPr/>
      <w:r>
        <w:rPr/>
        <w:t xml:space="preserve">Pozorným obyvatelům neunikly třeba informační tabule rozmístěné po Novém Jičíně, které také informují tom, kdo jsou partnerskými sídly města.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Máme tady i dva příklady uměleckých výměn. V Novém Jičíně mámě sochu z italského partnerského města Novellara, někteří ji nenávidí, někteří ji mají rádi, je to socha koně umístěná mezi náměstím a autobusovým nádražím. Ta je dílem novellarského sochaře Maria Pavesi. A naopak, od Jana Zemánka jsou dvě lavičky, které symbolizují partnerství, instalovány ve francouzském Epinalu, kde je i taková parčík pojmenovaný po Novém Jičíně.”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834/prezentace-s-ochutnavkou-vykreslila-partnerske-mesto-gorli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2026-08-18T07:16:39+02:00</dcterms:created>
  <dcterms:modified xsi:type="dcterms:W3CDTF">2026-08-18T07:16:39+02:00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