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muži kradli hlavně měděné kabely. Prozradilo je DNA</w:t>
      </w:r>
    </w:p>
    <w:p>
      <w:pPr/>
      <w:r>
        <w:rPr/>
        <w:t xml:space="preserve">Barevné kovy jsou žádaným artiklem a ve sběrnách za ně stále dobře platí. Kilogram železného šrotu vykupují pouze za asi 3 koruny a stejně dostanete i za papír. Pokud ale přinesete hliník dostanete za kilo kolem 30 korun a za měděný drát i 150 korun. Je to důvod, proč se na krádeže těchto materiálů zloději stále zaměřují. Krádeže kabelů se v minulých měsících začaly v Ostravě množit.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Kriminalisté už na konci minulého roku pátrali po neznámém pachateli, který měl v hledáčku  především měděné kabely. Opakovaně navštívil část Ostravy v Zábřehu a Vítkovicích a během jedné noci neměl problém se na místo činu několikrát vrátit."</w:t>
      </w:r>
    </w:p>
    <w:p>
      <w:pPr/>
      <w:r>
        <w:rPr/>
        <w:t xml:space="preserve">Často šlo o prázdné objekty v rekonstrukci, jako v tomto případě, kdy ve Vítkovicích ukradl 50 metrů měděného kabelu, který postupně vytáhl z tzv. husích krků u budovy. Policistům nakonec pomohlo DNA, které našli na místě činu. Ukázalo na 24letého recidivistu.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Kriminalisté z Ostravy-Vítkovic případy prověřovali, shromažďovali důkazy a vyhodnocovali  zjištěné poznatky. Na základě kamerových záznamů se ukázalo, že některé skutky mají mít na  svědomí dva muži."</w:t>
      </w:r>
    </w:p>
    <w:p>
      <w:pPr/>
      <w:r>
        <w:rPr/>
        <w:t xml:space="preserve">Komisař zahájil trestní stíhání dvou mužů ve věku 24 a 23  let, které obvinil z přečinů krádeže a poškození cizí věci. Měli způsobit škodu za  více než 600.000 korun. V případě odsouzení staršímu muži hrozí až pětileté vězení, mladšímu  tříleté.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69/dva-muzi-kradli-hlavne-medene-kabely-prozradilo-je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2026-07-05T04:58:16+02:00</dcterms:created>
  <dcterms:modified xsi:type="dcterms:W3CDTF">2026-07-05T04:58:16+02:00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